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97C" w:rsidRPr="001F097C" w:rsidRDefault="001F097C" w:rsidP="001F09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97C">
        <w:rPr>
          <w:rFonts w:ascii="Verdana" w:hAnsi="Verdana"/>
          <w:color w:val="2C2F34"/>
          <w:sz w:val="21"/>
          <w:szCs w:val="21"/>
          <w:shd w:val="clear" w:color="auto" w:fill="FFFFFF"/>
        </w:rPr>
        <w:t>Додаток</w:t>
      </w:r>
      <w:r w:rsidRPr="001F097C">
        <w:rPr>
          <w:rFonts w:ascii="Verdana" w:hAnsi="Verdana"/>
          <w:color w:val="2C2F34"/>
          <w:sz w:val="21"/>
          <w:szCs w:val="21"/>
        </w:rPr>
        <w:br/>
      </w:r>
      <w:r w:rsidRPr="001F097C">
        <w:rPr>
          <w:rFonts w:ascii="Verdana" w:hAnsi="Verdana"/>
          <w:color w:val="2C2F34"/>
          <w:sz w:val="21"/>
          <w:szCs w:val="21"/>
          <w:shd w:val="clear" w:color="auto" w:fill="FFFFFF"/>
        </w:rPr>
        <w:t>до листа Міністерства</w:t>
      </w:r>
      <w:r w:rsidRPr="001F097C">
        <w:rPr>
          <w:rFonts w:ascii="Verdana" w:hAnsi="Verdana"/>
          <w:color w:val="2C2F34"/>
          <w:sz w:val="21"/>
          <w:szCs w:val="21"/>
        </w:rPr>
        <w:br/>
      </w:r>
      <w:r w:rsidRPr="001F097C">
        <w:rPr>
          <w:rFonts w:ascii="Verdana" w:hAnsi="Verdana"/>
          <w:color w:val="2C2F34"/>
          <w:sz w:val="21"/>
          <w:szCs w:val="21"/>
          <w:shd w:val="clear" w:color="auto" w:fill="FFFFFF"/>
        </w:rPr>
        <w:t>освіти і науки України</w:t>
      </w:r>
      <w:r w:rsidRPr="001F097C">
        <w:rPr>
          <w:rFonts w:ascii="Verdana" w:hAnsi="Verdana"/>
          <w:color w:val="2C2F34"/>
          <w:sz w:val="21"/>
          <w:szCs w:val="21"/>
        </w:rPr>
        <w:br/>
      </w:r>
      <w:hyperlink r:id="rId5" w:history="1">
        <w:r w:rsidRPr="001F097C">
          <w:rPr>
            <w:rStyle w:val="a3"/>
            <w:rFonts w:ascii="Verdana" w:hAnsi="Verdana"/>
            <w:color w:val="D3170A"/>
            <w:sz w:val="21"/>
            <w:szCs w:val="21"/>
            <w:bdr w:val="none" w:sz="0" w:space="0" w:color="auto" w:frame="1"/>
            <w:shd w:val="clear" w:color="auto" w:fill="FFFFFF"/>
          </w:rPr>
          <w:t>від  01. 07. 2019 р. № 1/11-5966</w:t>
        </w:r>
      </w:hyperlink>
    </w:p>
    <w:p w:rsidR="00A645F0" w:rsidRPr="001F097C" w:rsidRDefault="00A645F0" w:rsidP="00A64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0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Фізична культура</w:t>
      </w:r>
    </w:p>
    <w:p w:rsidR="00A645F0" w:rsidRPr="001F097C" w:rsidRDefault="00A645F0" w:rsidP="00A6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контексті Концепції «Нової української школи» (2016 р.) </w:t>
      </w:r>
      <w:r w:rsidRPr="001F097C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школа має навчити дітей використовувати знання і вміння, отримані в процесі навчання, для вирішення повсякденних проблем і життєвих ситуацій</w:t>
      </w:r>
      <w:r w:rsidRPr="001F097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</w:t>
      </w:r>
      <w:r w:rsidRPr="001F097C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що відповідає</w:t>
      </w:r>
      <w:r w:rsidRPr="001F097C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Державному стандарту базової і повної загальної середньої освіти (</w:t>
      </w:r>
      <w:r w:rsidRPr="001F097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постанова Кабінету Міністрів України № 1392 від 23 листопада 2011 р.), тому</w:t>
      </w:r>
      <w:r w:rsidRPr="001F097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заняття фізичною культурою повинні увійти до звички учня. Рух, змагання, самоствердження – природна суть фізичної культури і спорту.</w:t>
      </w:r>
    </w:p>
    <w:p w:rsidR="00A645F0" w:rsidRPr="001F097C" w:rsidRDefault="00A645F0" w:rsidP="00A6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F09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Випускник основної школи – це патріот України, який знає її історію; носій української культури, який поважає культуру інших народів; компетентний мовець, що вільно спілкується державною мовою, володіє також рідною (у разі відмінності) й однією чи кількома іноземними мовами, має бажання і здатність до самоосвіти, виявляє активність і відповідальність у громадському й особистому житті, здатний до підприємливості й ініціативності, має уявлення про світобудову, бережно ставиться до природи, безпечно й доцільно використовує досягнення науки і техніки, дотримується здорового способу життя. </w:t>
      </w:r>
    </w:p>
    <w:p w:rsidR="00A645F0" w:rsidRPr="001F097C" w:rsidRDefault="00A645F0" w:rsidP="00A645F0">
      <w:pPr>
        <w:spacing w:after="0" w:line="240" w:lineRule="auto"/>
        <w:ind w:right="76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</w: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формує пріоритети оздоровчої спрямованості фізичних вправ та забезпечує загальний культурний розвиток особистості. 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загальної середньої освіти незалежно від підпорядкування та форми власності. 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Типовими освітніми програмами для закладів загальної середньої освіти у 2019/2020 навчальному році на вивчення предмета «Фізична культура» в інваріантній складовій передбачено: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5-9 класи – 3 год; 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клас – 3 год; 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 – 3 год.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Профільний рівень: 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клас - 6 год.; 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 - 6 год.</w:t>
      </w:r>
    </w:p>
    <w:p w:rsidR="00A645F0" w:rsidRPr="001F097C" w:rsidRDefault="00A645F0" w:rsidP="00A645F0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Години фізичної культури передбачені усіма варіантами Типових навчальних планів і повинні фінансуватися та використовуватися в повному обсязі. Вони зазначаються в розкладі уроків, ураховуються в педагогічному навантаженні вчителів. Розклад уроків повинен враховувати оптимальне співвідношення навчального навантаження протягом тижня, а також доцільне чергування протягом дня і тижня предметів природничого і гуманітарного циклів з </w:t>
      </w:r>
      <w:proofErr w:type="spellStart"/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уроками</w:t>
      </w:r>
      <w:proofErr w:type="spellEnd"/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мистецтва, технологій і фізичної культури. Під час складання </w:t>
      </w: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розкладу навчальних занять не рекомендується здвоювати уроки фізичної культури або проводити їх два дні поспіль. Більшість уроків фізичної культури доцільно проводити на відкритому повітрі. 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 з фізичної культури в освітніх закладах проводяться вчителем фізичної культури або особою, яка має спеціальну освіту та кваліфікацію: тренер, керівник гуртка, групи, спортивної секції тощо.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Навчання – це продукт кількості, можливостей і якості викладання. Якщо вчитель змінить якість викладання, то зможе змінити і результат. Важливо навчати школярів як навчатись, поєднувати нові знання зі старими. </w:t>
      </w:r>
    </w:p>
    <w:p w:rsidR="00A645F0" w:rsidRPr="001F097C" w:rsidRDefault="00A645F0" w:rsidP="00A645F0">
      <w:pPr>
        <w:tabs>
          <w:tab w:val="left" w:pos="700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Фізичне виховання сьогодення потребує орієнтації на:</w:t>
      </w:r>
    </w:p>
    <w:p w:rsidR="00A645F0" w:rsidRPr="001F097C" w:rsidRDefault="00A645F0" w:rsidP="00A645F0">
      <w:pPr>
        <w:tabs>
          <w:tab w:val="left" w:pos="0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вироблення і реалізацію якісно нової, особистісно і </w:t>
      </w:r>
      <w:proofErr w:type="spellStart"/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компетентісно</w:t>
      </w:r>
      <w:proofErr w:type="spellEnd"/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обґрунтованої основи до підходу збереження і підтримки інтелектуальної та фізичної індивідуальності школярів та молоді на всіх етапах навчання врахуванням особливостей їх рухового і психофізичного розвитку;</w:t>
      </w:r>
    </w:p>
    <w:p w:rsidR="00A645F0" w:rsidRPr="001F097C" w:rsidRDefault="00A645F0" w:rsidP="00A645F0">
      <w:pPr>
        <w:tabs>
          <w:tab w:val="left" w:pos="140"/>
          <w:tab w:val="left" w:pos="1680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створення освітнього середовища, яке стимулює фізично рухову активність особистості та її організацію відповідно до вікової та психофізичної специфіки розвитку організму;</w:t>
      </w:r>
    </w:p>
    <w:p w:rsidR="00A645F0" w:rsidRPr="001F097C" w:rsidRDefault="00A645F0" w:rsidP="00A645F0">
      <w:pPr>
        <w:tabs>
          <w:tab w:val="left" w:pos="700"/>
          <w:tab w:val="left" w:pos="1540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інтенсивне включення в освітній процес школи можливостей для додаткових форм фізичного виховання;</w:t>
      </w:r>
    </w:p>
    <w:p w:rsidR="00A645F0" w:rsidRPr="001F097C" w:rsidRDefault="00A645F0" w:rsidP="00A645F0">
      <w:pPr>
        <w:tabs>
          <w:tab w:val="left" w:pos="700"/>
          <w:tab w:val="left" w:pos="1680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створення умов і механізмів фізичного виховання для занять різної спрямованості за інтересами;</w:t>
      </w:r>
    </w:p>
    <w:p w:rsidR="00A645F0" w:rsidRPr="001F097C" w:rsidRDefault="00A645F0" w:rsidP="00A645F0">
      <w:pPr>
        <w:tabs>
          <w:tab w:val="left" w:pos="700"/>
          <w:tab w:val="left" w:pos="1260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формування стійкості до асоціальних впливів щодо виникнення шкідливих звичок і неадекватних видів поведінки.</w:t>
      </w:r>
    </w:p>
    <w:p w:rsidR="00A645F0" w:rsidRPr="001F097C" w:rsidRDefault="00A645F0" w:rsidP="00A645F0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Опанування змісту фізичної культури як базового навчального предмета здійснюється за навчальними програмами, що мають відповідний гриф Міністерства освіти і науки України. </w:t>
      </w:r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оновлених програм є максимально інформативною для вчителя. Дана структура дозволяє вчителю більш об’єктивно оцінити досягнення учня. У програмі чітко висвітлені </w:t>
      </w:r>
      <w:proofErr w:type="spellStart"/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знаннєвий</w:t>
      </w:r>
      <w:proofErr w:type="spellEnd"/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>, діяльнісний та ціннісний компоненти.</w:t>
      </w: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Виокремлено такі наскрізні змістові лінії:</w:t>
      </w:r>
      <w:r w:rsidRPr="001F0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</w:r>
      <w:r w:rsidRPr="001F09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Наскрізні змістові лінії відбивають провідні соціально й особистісно значущі ідеї, що послідовно розкриваються у процесі навчання і виховання учнів, та є засобом інтеграції навчального змісту, корелюються з ключовими </w:t>
      </w:r>
      <w:proofErr w:type="spellStart"/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компетентностями</w:t>
      </w:r>
      <w:proofErr w:type="spellEnd"/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опанування яких забезпечує формування ціннісних і світоглядних орієнтацій учнів, що визначають їхню поведінку в життєвих ситуаціях.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Очікувані результати навчальної діяльності учнів перенесені у ліву частину програми, вони є необхідними предметними </w:t>
      </w:r>
      <w:proofErr w:type="spellStart"/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компетентностями</w:t>
      </w:r>
      <w:proofErr w:type="spellEnd"/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і в той же час відповідають змістовим наскрізним темам.</w:t>
      </w:r>
    </w:p>
    <w:p w:rsidR="00A645F0" w:rsidRPr="001F097C" w:rsidRDefault="00A645F0" w:rsidP="00A6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класи з 2019/2020 навчального року навчатимуться за новими навчальними програмами:</w:t>
      </w:r>
    </w:p>
    <w:p w:rsidR="00A645F0" w:rsidRPr="001F097C" w:rsidRDefault="00A645F0" w:rsidP="00A6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1F0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«Фізична культура 10-11 класи» (рівень стандарту) для закладів загальної середньої освіти (наказ МОН від 23.10.2017 № 1407).</w:t>
      </w:r>
      <w:r w:rsidRPr="001F097C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1F097C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HYPERLINK "C:\\Users\\linnyk\\AppData\\Local\\Microsoft\\Windows\\INetCache\\Content.Outlook\\BMB3Z0CQ\\(https:\\mon.gov.ua\\storage\\app\\media\\...10...\\fizichna-kultura-10-11-kl.-standart.doc)"</w:instrText>
      </w:r>
      <w:r w:rsidRPr="001F097C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1F0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Програма побудована за модульною системою і містить інваріантну (обов’язкову) (теоретико - методичні знання та загальна фізична підготовка) та варіативну складову яка складається з 25 модулів. </w:t>
      </w:r>
      <w:r w:rsidRPr="001F0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зв’язку зі збільшенням кількості годин в 11 класі на викладання навчального предмета рекомендується збільшити кількість модулів для опанування учнями до 4.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Критеріями відбору варіативних модулів у навчальних програмах 5-9 та 10-11 класи є: наявність матеріально-технічної бази, регіональні спортивні традиції, кадрове забезпечення та бажання учнів. Бажання учнів визначається обов’язковим опитуванням. Перед початком навчального року шкільне методичне об’єднання розглядає вибір та розподіл варіативних модулів у кожному класі. </w:t>
      </w:r>
    </w:p>
    <w:p w:rsidR="00A645F0" w:rsidRPr="001F097C" w:rsidRDefault="00A645F0" w:rsidP="00A645F0">
      <w:pPr>
        <w:numPr>
          <w:ilvl w:val="0"/>
          <w:numId w:val="3"/>
        </w:num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«Фізична культура» (профільний рівень) 10-11 класи </w:t>
      </w:r>
      <w:r w:rsidRPr="001F0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(наказ МОН від 23.10.2017 № 1407).</w:t>
      </w:r>
    </w:p>
    <w:p w:rsidR="00A645F0" w:rsidRPr="001F097C" w:rsidRDefault="00A645F0" w:rsidP="00A6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профільної  програми є ознайомлення учнів з основними формами професійної діяльності фахівців фізичного виховання (вчителя фізичної культури, тренера або інструктора з виду спорту), оволодіння ними первинними методами і формами педагогічної діяльності, формування фізичного, психічного, духовного та соціального здоров’я старшокласників, фізичної культури особистості, оволодіння знаннями з основ теорії і методики фізичного виховання, вміннями та навичками самостійних і групових занять фізкультурно-спортивної й </w:t>
      </w:r>
      <w:proofErr w:type="spellStart"/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оздоровчо</w:t>
      </w:r>
      <w:proofErr w:type="spellEnd"/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-корегувальної спрямованості, а також забезпечення можливостей для рівного доступу школярів до здобуття загальної,   профільної та початкової допрофесійної підготовки з фізичного виховання.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 програма є універсальною. Теоретичний матеріал залишається стабільним, тоді як способи фізкультурної діяльності – модулі – можна змінювати залежно від об’єктивних умов навчального закладу, в якому буде використовуватись ця програма.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Практично кожний вид спорту може бути представлений у вигляді варіативного модуля. У цій програмі запропоновано 13 варіативних модулів.  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Навчальна програма предмета «Фізична культура» (профільний рівень) складається з пояснювальної записки і таких розділів:</w:t>
      </w:r>
    </w:p>
    <w:p w:rsidR="00A645F0" w:rsidRPr="001F097C" w:rsidRDefault="00A645F0" w:rsidP="00A645F0">
      <w:pPr>
        <w:numPr>
          <w:ilvl w:val="0"/>
          <w:numId w:val="1"/>
        </w:numPr>
        <w:tabs>
          <w:tab w:val="num" w:pos="280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 1. Основи знань з фізкультурно-спортивної діяльності.</w:t>
      </w:r>
    </w:p>
    <w:p w:rsidR="00A645F0" w:rsidRPr="001F097C" w:rsidRDefault="00A645F0" w:rsidP="00A645F0">
      <w:pPr>
        <w:numPr>
          <w:ilvl w:val="0"/>
          <w:numId w:val="1"/>
        </w:numPr>
        <w:tabs>
          <w:tab w:val="num" w:pos="-140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 2. Способи фізкультурної діяльності (модулі).</w:t>
      </w:r>
    </w:p>
    <w:p w:rsidR="00A645F0" w:rsidRPr="001F097C" w:rsidRDefault="00A645F0" w:rsidP="00A645F0">
      <w:pPr>
        <w:numPr>
          <w:ilvl w:val="0"/>
          <w:numId w:val="1"/>
        </w:numPr>
        <w:tabs>
          <w:tab w:val="num" w:pos="-140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Додатки:</w:t>
      </w:r>
    </w:p>
    <w:p w:rsidR="00A645F0" w:rsidRPr="001F097C" w:rsidRDefault="00A645F0" w:rsidP="00A645F0">
      <w:pPr>
        <w:tabs>
          <w:tab w:val="num" w:pos="-140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F097C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 виконання оцінювання стану фізичної підготовленості учнів.</w:t>
      </w:r>
    </w:p>
    <w:p w:rsidR="00A645F0" w:rsidRPr="001F097C" w:rsidRDefault="00A645F0" w:rsidP="00A645F0">
      <w:pPr>
        <w:tabs>
          <w:tab w:val="num" w:pos="-140"/>
        </w:tabs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Орієнтовний перелік обладнання з фізичної культури для закладів загальної середньої освіти</w:t>
      </w:r>
      <w:r w:rsidRPr="001F0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A645F0" w:rsidRPr="001F097C" w:rsidRDefault="00A645F0" w:rsidP="00A645F0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Змістове наповнення предмета «Фізична культура» навчальний заклад формує самостійно з варіативних модулів. На їх опанування відводиться приблизно однакова кількість годин. Не виключається можливість мотивованого збільшення чи зменшення кількості годин на вивчення окремих модулів.</w:t>
      </w:r>
    </w:p>
    <w:p w:rsidR="00A645F0" w:rsidRPr="001F097C" w:rsidRDefault="00A645F0" w:rsidP="00A645F0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Наявність матеріально-технічної бази, регіональні спортивні традиції, кадрове забезпечення та бажання учнів є критеріями відбору варіативних модулів навчальним закладом. Бажання учнів визначається обов’язковим письмовим опитуванням. Результати опитування додаються до протоколу шкільного методичного об’єднання. </w:t>
      </w:r>
    </w:p>
    <w:p w:rsidR="00A645F0" w:rsidRPr="001F097C" w:rsidRDefault="00A645F0" w:rsidP="00A645F0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потреби, у межах </w:t>
      </w:r>
      <w:bookmarkStart w:id="0" w:name="_GoBack"/>
      <w:bookmarkEnd w:id="0"/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варіативного модуля можна освоїти навчальний матеріал, передбачений на два роки вивчення.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Інструкції про розподіл учнів на групи для занять на уроках фізичної культури, затвердженої наказом МОЗ та МОН від 20.07.2009 за                 № 518/674, учні розподіляються на основну, підготовчу та спеціальну медичні групи.</w:t>
      </w:r>
    </w:p>
    <w:p w:rsidR="00A645F0" w:rsidRPr="001F097C" w:rsidRDefault="00A645F0" w:rsidP="00A645F0">
      <w:pPr>
        <w:shd w:val="clear" w:color="auto" w:fill="FFFFFF"/>
        <w:spacing w:after="0" w:line="240" w:lineRule="auto"/>
        <w:ind w:right="19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Медичне обстеження учнів проводиться щорічно в установленому законодавством порядку. Не допускати на уроках фізичної культури навантаження учнів, які не пройшли медичного обстеження.</w:t>
      </w:r>
    </w:p>
    <w:p w:rsidR="00A645F0" w:rsidRPr="001F097C" w:rsidRDefault="00A645F0" w:rsidP="00A645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</w:t>
      </w:r>
      <w:r w:rsidRPr="001F0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незалежно від рівня фізичного розвитку та медичної групи, а також тимчасово звільнені від фізичних навантажень, повинні бути обов’язково присутніми на уроках фізичної культури. Допустиме навантаження для учнів/учениць, які за станом здоров’я належать до підготовчої та спеціальної медичних груп, встановлює учитель фізичної культури.</w:t>
      </w:r>
    </w:p>
    <w:p w:rsidR="00A645F0" w:rsidRPr="001F097C" w:rsidRDefault="00A645F0" w:rsidP="00A645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Домашні завдання для самостійного виконання фізичних вправ</w:t>
      </w: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учні/учениці отримують на уроках фізичної культури. Вони мають бути спрямовані на підвищення рухового режиму у вільний час, досягнення рекреаційно-оздоровчого ефекту. У разі відставання в розвитку фізичних якостей учитель разом </w:t>
      </w:r>
      <w:r w:rsidRPr="001F09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 учнем складає індивідуальну програму фізкультурно-оздоровчих</w:t>
      </w: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занять, де вказується завдання занять, фізичні вправи, послідовність їх виконання, кількість повторень, інтервали відпочинку, засоби самоконтролю, відмітки про виконання завдання. Самостійні заняття за індивідуальною програмою надають учневі/учениці додаткові бонуси під час оцінювання навчальних досягнень.</w:t>
      </w:r>
    </w:p>
    <w:p w:rsidR="00A645F0" w:rsidRPr="001F097C" w:rsidRDefault="00A645F0" w:rsidP="00A645F0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оцінювання розвитку фізичних якостей використовуються орієнтовні навчальні нормативи, які розроблено для кожного року вивчення. Порядок їх проведення визначає вчитель відповідно до календарно-тематичного планування.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 навчальних досягнень учнів на уроках фізичної культури може здійснюватися за такими видами діяльності:</w:t>
      </w:r>
    </w:p>
    <w:p w:rsidR="00A645F0" w:rsidRPr="001F097C" w:rsidRDefault="00A645F0" w:rsidP="00A645F0">
      <w:pPr>
        <w:numPr>
          <w:ilvl w:val="0"/>
          <w:numId w:val="2"/>
        </w:num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Засвоєння техніки виконання фізичної вправи (може здійснюватися окремо від прийому навчального нормативу).</w:t>
      </w:r>
    </w:p>
    <w:p w:rsidR="00A645F0" w:rsidRPr="001F097C" w:rsidRDefault="00A645F0" w:rsidP="00A645F0">
      <w:pPr>
        <w:numPr>
          <w:ilvl w:val="0"/>
          <w:numId w:val="2"/>
        </w:num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Виконання навчального нормативу (з урахуванням динаміки особистого результату).</w:t>
      </w:r>
    </w:p>
    <w:p w:rsidR="00A645F0" w:rsidRPr="001F097C" w:rsidRDefault="00A645F0" w:rsidP="00A645F0">
      <w:pPr>
        <w:numPr>
          <w:ilvl w:val="0"/>
          <w:numId w:val="2"/>
        </w:num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Виконання навчальних завдань під час проведення уроку.</w:t>
      </w:r>
    </w:p>
    <w:p w:rsidR="00A645F0" w:rsidRPr="001F097C" w:rsidRDefault="00A645F0" w:rsidP="00A645F0">
      <w:pPr>
        <w:numPr>
          <w:ilvl w:val="0"/>
          <w:numId w:val="2"/>
        </w:num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Засвоєння теоретико - методичних знань.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цьому оцінка за виконання нормативу не є домінуючою під час</w:t>
      </w:r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здійснення тематичного, семестрового чи річного оцінювання.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 оцінювання навчальних досягнень учнів із фізичної культури затверджені наказом МОН України від 05.05.2008 № 371.</w:t>
      </w:r>
    </w:p>
    <w:p w:rsidR="00A645F0" w:rsidRPr="001F097C" w:rsidRDefault="00A645F0" w:rsidP="00A645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період з 01.09 до 01.10 кожного навчального року з метою адаптації учнів до навантажень на уроках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:rsidR="00A645F0" w:rsidRPr="001F097C" w:rsidRDefault="00A645F0" w:rsidP="00A645F0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Невиконання нормативів з причин, незалежних від учня/учениці, непропорційний фізичний розвиток, пропуски занять з поважних причин, не є підставою для зниження підсумкової оцінки успішності.</w:t>
      </w:r>
    </w:p>
    <w:p w:rsidR="00A645F0" w:rsidRPr="001F097C" w:rsidRDefault="00A645F0" w:rsidP="00A645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недопущення перевантаження учнів необхідно враховувати їхнє навчання в закладах освіти іншого типу (спортивних школах тощо). Так, у закладах загальної середньої освіти за рішенням педагогічної ради при оцінюванні учнів дозволяється враховувати результати їх навчання з відповідних видів спорту (легка атлетика, гімнастика та ін.) у позашкільних закладах.</w:t>
      </w:r>
    </w:p>
    <w:p w:rsidR="00A645F0" w:rsidRPr="001F097C" w:rsidRDefault="00A645F0" w:rsidP="00A645F0">
      <w:pPr>
        <w:shd w:val="clear" w:color="auto" w:fill="FFFFFF"/>
        <w:spacing w:after="0" w:line="240" w:lineRule="auto"/>
        <w:ind w:right="19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 час проведення занять із фізичної культури слід дотримуватись «Правил безпеки життєдіяльності під час проведення занять з фізичної культури і спорту в загальноосвітніх навчальних закладах» (наказ МОН України від 01.06.2010 №521, зареєстрований в Міністерстві юстиції України                 9 серпня 2010 року за № 651/17946).</w:t>
      </w:r>
    </w:p>
    <w:p w:rsidR="00A645F0" w:rsidRPr="001F097C" w:rsidRDefault="00A645F0" w:rsidP="00A645F0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фізичної культури, спортивно-масових заходах систематично здійснювати візуальний контроль за самопочуттям учнів, технічним станом спортивного обладнання та інвентарю. При забезпеченні належного організаційно-методичного проведення уроку, особистісно-зорієнтованого навчання, індивідуально-дозованого навантаження, дотримання дисципліни, стану спортивного обладнання та інвентарю переважна кількість травм може бути попереджена. Місця для занять з фізичної культури і спорту обладнуються аптечкою (відкриті спортивні майданчики – переносною аптечкою).</w:t>
      </w:r>
    </w:p>
    <w:p w:rsidR="001D7A9F" w:rsidRPr="001F097C" w:rsidRDefault="001D7A9F"/>
    <w:sectPr w:rsidR="001D7A9F" w:rsidRPr="001F09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24912"/>
    <w:multiLevelType w:val="singleLevel"/>
    <w:tmpl w:val="3462FB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316370E3"/>
    <w:multiLevelType w:val="hybridMultilevel"/>
    <w:tmpl w:val="51C69B5E"/>
    <w:lvl w:ilvl="0" w:tplc="24CE6334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E220CD1"/>
    <w:multiLevelType w:val="multilevel"/>
    <w:tmpl w:val="9C5C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F0"/>
    <w:rsid w:val="001D7A9F"/>
    <w:rsid w:val="001F097C"/>
    <w:rsid w:val="00A6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F73DC-A8B3-4F6B-825D-BC83CAA4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0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hoollife.org.ua/lyst-ministerstva-osvity-i-nauky-ukrayiny-1-11-5966-vid-01-07-2019-shhodo-metodychnyh-rekomendatsij-pro-vykladannya-navchalnyh-predmetiv-u-zakladah-zagalnoyi-serednoyi-osvity-u-2019-2020-navchalnomu-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8159</Words>
  <Characters>4651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Шкільне життя</cp:lastModifiedBy>
  <cp:revision>3</cp:revision>
  <dcterms:created xsi:type="dcterms:W3CDTF">2019-07-03T09:00:00Z</dcterms:created>
  <dcterms:modified xsi:type="dcterms:W3CDTF">2019-07-03T19:05:00Z</dcterms:modified>
</cp:coreProperties>
</file>