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15" w:rsidRPr="00741E15" w:rsidRDefault="00741E15" w:rsidP="00741E15">
      <w:pPr>
        <w:spacing w:after="0" w:line="240" w:lineRule="auto"/>
        <w:contextualSpacing/>
        <w:jc w:val="right"/>
        <w:rPr>
          <w:rFonts w:ascii="Times New Roman" w:eastAsia="Times New Roman" w:hAnsi="Times New Roman" w:cs="Times New Roman"/>
          <w:b/>
          <w:sz w:val="28"/>
          <w:szCs w:val="28"/>
          <w:lang w:eastAsia="uk-UA"/>
        </w:rPr>
      </w:pPr>
      <w:bookmarkStart w:id="0" w:name="_GoBack"/>
      <w:r w:rsidRPr="00741E15">
        <w:rPr>
          <w:rFonts w:ascii="Verdana" w:hAnsi="Verdana"/>
          <w:color w:val="2C2F34"/>
          <w:sz w:val="21"/>
          <w:szCs w:val="21"/>
          <w:shd w:val="clear" w:color="auto" w:fill="FFFFFF"/>
        </w:rPr>
        <w:t>Додаток</w:t>
      </w:r>
      <w:r w:rsidRPr="00741E15">
        <w:rPr>
          <w:rFonts w:ascii="Verdana" w:hAnsi="Verdana"/>
          <w:color w:val="2C2F34"/>
          <w:sz w:val="21"/>
          <w:szCs w:val="21"/>
        </w:rPr>
        <w:br/>
      </w:r>
      <w:r w:rsidRPr="00741E15">
        <w:rPr>
          <w:rFonts w:ascii="Verdana" w:hAnsi="Verdana"/>
          <w:color w:val="2C2F34"/>
          <w:sz w:val="21"/>
          <w:szCs w:val="21"/>
          <w:shd w:val="clear" w:color="auto" w:fill="FFFFFF"/>
        </w:rPr>
        <w:t>до листа Міністерства</w:t>
      </w:r>
      <w:r w:rsidRPr="00741E15">
        <w:rPr>
          <w:rFonts w:ascii="Verdana" w:hAnsi="Verdana"/>
          <w:color w:val="2C2F34"/>
          <w:sz w:val="21"/>
          <w:szCs w:val="21"/>
        </w:rPr>
        <w:br/>
      </w:r>
      <w:r w:rsidRPr="00741E15">
        <w:rPr>
          <w:rFonts w:ascii="Verdana" w:hAnsi="Verdana"/>
          <w:color w:val="2C2F34"/>
          <w:sz w:val="21"/>
          <w:szCs w:val="21"/>
          <w:shd w:val="clear" w:color="auto" w:fill="FFFFFF"/>
        </w:rPr>
        <w:t>освіти і науки України</w:t>
      </w:r>
      <w:r w:rsidRPr="00741E15">
        <w:rPr>
          <w:rFonts w:ascii="Verdana" w:hAnsi="Verdana"/>
          <w:color w:val="2C2F34"/>
          <w:sz w:val="21"/>
          <w:szCs w:val="21"/>
        </w:rPr>
        <w:br/>
      </w:r>
      <w:hyperlink r:id="rId5" w:history="1">
        <w:r w:rsidRPr="00741E15">
          <w:rPr>
            <w:rStyle w:val="a3"/>
            <w:rFonts w:ascii="Verdana" w:hAnsi="Verdana"/>
            <w:color w:val="D3170A"/>
            <w:sz w:val="21"/>
            <w:szCs w:val="21"/>
            <w:bdr w:val="none" w:sz="0" w:space="0" w:color="auto" w:frame="1"/>
            <w:shd w:val="clear" w:color="auto" w:fill="FFFFFF"/>
          </w:rPr>
          <w:t>від  01. 07. 2019 р. № 1/11-5966</w:t>
        </w:r>
      </w:hyperlink>
    </w:p>
    <w:p w:rsidR="00741E15" w:rsidRPr="00741E15" w:rsidRDefault="00741E15" w:rsidP="00FB5BBF">
      <w:pPr>
        <w:spacing w:after="0" w:line="240" w:lineRule="auto"/>
        <w:contextualSpacing/>
        <w:jc w:val="center"/>
        <w:rPr>
          <w:rFonts w:ascii="Times New Roman" w:eastAsia="Times New Roman" w:hAnsi="Times New Roman" w:cs="Times New Roman"/>
          <w:b/>
          <w:sz w:val="28"/>
          <w:szCs w:val="28"/>
          <w:lang w:eastAsia="uk-UA"/>
        </w:rPr>
      </w:pPr>
    </w:p>
    <w:p w:rsidR="00FB5BBF" w:rsidRPr="00741E15" w:rsidRDefault="00FB5BBF" w:rsidP="00FB5BBF">
      <w:pPr>
        <w:spacing w:after="0" w:line="240" w:lineRule="auto"/>
        <w:contextualSpacing/>
        <w:jc w:val="center"/>
        <w:rPr>
          <w:rFonts w:ascii="Times New Roman" w:eastAsia="Times New Roman" w:hAnsi="Times New Roman" w:cs="Times New Roman"/>
          <w:b/>
          <w:sz w:val="28"/>
          <w:szCs w:val="28"/>
          <w:lang w:eastAsia="uk-UA"/>
        </w:rPr>
      </w:pPr>
      <w:r w:rsidRPr="00741E15">
        <w:rPr>
          <w:rFonts w:ascii="Times New Roman" w:eastAsia="Times New Roman" w:hAnsi="Times New Roman" w:cs="Times New Roman"/>
          <w:b/>
          <w:sz w:val="28"/>
          <w:szCs w:val="28"/>
          <w:lang w:eastAsia="uk-UA"/>
        </w:rPr>
        <w:t>Хімія</w:t>
      </w:r>
    </w:p>
    <w:p w:rsidR="00FB5BBF" w:rsidRPr="00741E15" w:rsidRDefault="00FB5BBF" w:rsidP="00FB5BBF">
      <w:pPr>
        <w:spacing w:after="0" w:line="240" w:lineRule="auto"/>
        <w:ind w:left="5" w:right="5" w:firstLine="715"/>
        <w:contextualSpacing/>
        <w:jc w:val="both"/>
        <w:rPr>
          <w:rFonts w:ascii="Times New Roman" w:eastAsia="Times New Roman" w:hAnsi="Times New Roman" w:cs="Times New Roman"/>
          <w:b/>
          <w:bCs/>
          <w:sz w:val="28"/>
          <w:szCs w:val="28"/>
          <w:lang w:eastAsia="uk-UA"/>
        </w:rPr>
      </w:pPr>
      <w:r w:rsidRPr="00741E15">
        <w:rPr>
          <w:rFonts w:ascii="Times New Roman" w:eastAsia="Times New Roman" w:hAnsi="Times New Roman" w:cs="Times New Roman"/>
          <w:sz w:val="28"/>
          <w:szCs w:val="28"/>
          <w:lang w:eastAsia="uk-UA"/>
        </w:rPr>
        <w:t>Навчання хімії у закладах загальної середньої освіти у 2019/2020 навчальному році</w:t>
      </w:r>
      <w:r w:rsidRPr="00741E15">
        <w:rPr>
          <w:rFonts w:ascii="Times New Roman" w:eastAsia="Times New Roman" w:hAnsi="Times New Roman" w:cs="Times New Roman"/>
          <w:b/>
          <w:bCs/>
          <w:sz w:val="28"/>
          <w:szCs w:val="28"/>
          <w:lang w:eastAsia="uk-UA"/>
        </w:rPr>
        <w:t xml:space="preserve"> </w:t>
      </w:r>
      <w:r w:rsidRPr="00741E15">
        <w:rPr>
          <w:rFonts w:ascii="Times New Roman" w:eastAsia="Times New Roman" w:hAnsi="Times New Roman" w:cs="Times New Roman"/>
          <w:sz w:val="28"/>
          <w:szCs w:val="28"/>
          <w:lang w:eastAsia="uk-UA"/>
        </w:rPr>
        <w:t xml:space="preserve">здійснюватиметься за такими </w:t>
      </w:r>
      <w:r w:rsidRPr="00741E15">
        <w:rPr>
          <w:rFonts w:ascii="Times New Roman" w:eastAsia="Times New Roman" w:hAnsi="Times New Roman" w:cs="Times New Roman"/>
          <w:b/>
          <w:bCs/>
          <w:iCs/>
          <w:sz w:val="28"/>
          <w:szCs w:val="28"/>
          <w:lang w:eastAsia="uk-UA"/>
        </w:rPr>
        <w:t>навчальними програмами</w:t>
      </w:r>
      <w:r w:rsidRPr="00741E15">
        <w:rPr>
          <w:rFonts w:ascii="Times New Roman" w:eastAsia="Times New Roman" w:hAnsi="Times New Roman" w:cs="Times New Roman"/>
          <w:b/>
          <w:bCs/>
          <w:sz w:val="28"/>
          <w:szCs w:val="28"/>
          <w:lang w:eastAsia="uk-UA"/>
        </w:rPr>
        <w:t xml:space="preserve">: </w:t>
      </w:r>
    </w:p>
    <w:p w:rsidR="00FB5BBF" w:rsidRPr="00741E15" w:rsidRDefault="00FB5BBF" w:rsidP="00FB5BBF">
      <w:pPr>
        <w:spacing w:after="0" w:line="240" w:lineRule="auto"/>
        <w:ind w:left="6" w:right="6" w:firstLine="714"/>
        <w:contextualSpacing/>
        <w:jc w:val="both"/>
        <w:rPr>
          <w:rFonts w:ascii="Times New Roman" w:eastAsia="Times New Roman" w:hAnsi="Times New Roman" w:cs="Times New Roman"/>
          <w:sz w:val="28"/>
          <w:szCs w:val="28"/>
          <w:lang w:eastAsia="uk-UA"/>
        </w:rPr>
      </w:pPr>
      <w:r w:rsidRPr="00741E15">
        <w:rPr>
          <w:rFonts w:ascii="Times New Roman" w:eastAsia="Times New Roman" w:hAnsi="Times New Roman" w:cs="Times New Roman"/>
          <w:b/>
          <w:sz w:val="28"/>
          <w:szCs w:val="28"/>
          <w:lang w:eastAsia="uk-UA"/>
        </w:rPr>
        <w:t>7 - 9 класи</w:t>
      </w:r>
      <w:r w:rsidRPr="00741E15">
        <w:rPr>
          <w:rFonts w:ascii="Times New Roman" w:eastAsia="Times New Roman" w:hAnsi="Times New Roman" w:cs="Times New Roman"/>
          <w:sz w:val="28"/>
          <w:szCs w:val="28"/>
          <w:lang w:eastAsia="uk-UA"/>
        </w:rPr>
        <w:t xml:space="preserve"> – Програма для загальноосвітніх навчальних закладів. Хімія. 7-9 класи, затверджена наказом МОН України від 07.06.2017 № 804. Програму розміщено на офіційному веб-сайті Міністерства (</w:t>
      </w:r>
      <w:hyperlink r:id="rId6" w:history="1">
        <w:r w:rsidRPr="00741E15">
          <w:rPr>
            <w:rFonts w:ascii="Times New Roman" w:eastAsia="Times New Roman" w:hAnsi="Times New Roman" w:cs="Times New Roman"/>
            <w:color w:val="0000FF"/>
            <w:sz w:val="28"/>
            <w:szCs w:val="24"/>
            <w:u w:val="single"/>
            <w:lang w:eastAsia="ru-RU"/>
          </w:rPr>
          <w:t>https://goo.gl/GDh9gC</w:t>
        </w:r>
      </w:hyperlink>
      <w:r w:rsidRPr="00741E15">
        <w:rPr>
          <w:rFonts w:ascii="Times New Roman" w:eastAsia="Times New Roman" w:hAnsi="Times New Roman" w:cs="Times New Roman"/>
          <w:color w:val="444444"/>
          <w:sz w:val="28"/>
          <w:szCs w:val="28"/>
          <w:lang w:eastAsia="uk-UA"/>
        </w:rPr>
        <w:t>).</w:t>
      </w:r>
    </w:p>
    <w:p w:rsidR="00FB5BBF" w:rsidRPr="00741E15" w:rsidRDefault="00FB5BBF" w:rsidP="00FB5BBF">
      <w:pPr>
        <w:spacing w:after="0" w:line="240" w:lineRule="auto"/>
        <w:ind w:left="6" w:right="6" w:firstLine="714"/>
        <w:contextualSpacing/>
        <w:jc w:val="both"/>
        <w:rPr>
          <w:rFonts w:ascii="Times New Roman" w:eastAsia="Times New Roman" w:hAnsi="Times New Roman" w:cs="Times New Roman"/>
          <w:sz w:val="28"/>
          <w:szCs w:val="28"/>
          <w:lang w:eastAsia="uk-UA"/>
        </w:rPr>
      </w:pPr>
      <w:r w:rsidRPr="00741E15">
        <w:rPr>
          <w:rFonts w:ascii="Times New Roman" w:eastAsia="Times New Roman" w:hAnsi="Times New Roman" w:cs="Times New Roman"/>
          <w:b/>
          <w:sz w:val="28"/>
          <w:szCs w:val="28"/>
          <w:lang w:eastAsia="uk-UA"/>
        </w:rPr>
        <w:t>8 – 9 класи з поглибленим вивченням хімії</w:t>
      </w:r>
      <w:r w:rsidRPr="00741E15">
        <w:rPr>
          <w:rFonts w:ascii="Times New Roman" w:eastAsia="Times New Roman" w:hAnsi="Times New Roman" w:cs="Times New Roman"/>
          <w:sz w:val="28"/>
          <w:szCs w:val="28"/>
          <w:lang w:eastAsia="uk-UA"/>
        </w:rPr>
        <w:t xml:space="preserve"> – Програма для загальноосвітніх навчальних закладів з поглибленим вивченням хімії, затверджена наказом МОН України від 17.07.2015 № 983. Програму розміщено на офіційному веб-сайті Міністерства (</w:t>
      </w:r>
      <w:hyperlink r:id="rId7" w:history="1">
        <w:r w:rsidRPr="00741E15">
          <w:rPr>
            <w:rFonts w:ascii="Times New Roman" w:eastAsia="Times New Roman" w:hAnsi="Times New Roman" w:cs="Times New Roman"/>
            <w:color w:val="0000FF"/>
            <w:sz w:val="28"/>
            <w:szCs w:val="24"/>
            <w:u w:val="single"/>
            <w:lang w:eastAsia="ru-RU"/>
          </w:rPr>
          <w:t>https://goo.gl/GDh9gC</w:t>
        </w:r>
      </w:hyperlink>
      <w:r w:rsidRPr="00741E15">
        <w:rPr>
          <w:rFonts w:ascii="Times New Roman" w:eastAsia="Times New Roman" w:hAnsi="Times New Roman" w:cs="Times New Roman"/>
          <w:sz w:val="28"/>
          <w:szCs w:val="28"/>
          <w:lang w:eastAsia="uk-UA"/>
        </w:rPr>
        <w:t>).</w:t>
      </w:r>
    </w:p>
    <w:p w:rsidR="00FB5BBF" w:rsidRPr="00741E15" w:rsidRDefault="00FB5BBF" w:rsidP="00FB5BBF">
      <w:pPr>
        <w:shd w:val="clear" w:color="auto" w:fill="FFFFFF"/>
        <w:spacing w:after="0" w:line="240" w:lineRule="auto"/>
        <w:ind w:firstLine="709"/>
        <w:contextualSpacing/>
        <w:jc w:val="both"/>
        <w:rPr>
          <w:rFonts w:ascii="Times New Roman" w:eastAsia="Times New Roman" w:hAnsi="Times New Roman" w:cs="Times New Roman"/>
          <w:sz w:val="28"/>
          <w:szCs w:val="28"/>
          <w:lang w:eastAsia="uk-UA"/>
        </w:rPr>
      </w:pPr>
      <w:r w:rsidRPr="00741E15">
        <w:rPr>
          <w:rFonts w:ascii="Times New Roman" w:eastAsia="Times New Roman" w:hAnsi="Times New Roman" w:cs="Times New Roman"/>
          <w:sz w:val="28"/>
          <w:szCs w:val="28"/>
          <w:lang w:eastAsia="uk-UA"/>
        </w:rPr>
        <w:t xml:space="preserve">У 2018/2019 навчальному році у старшій школі починається перехід на навчальні програми, розроблені </w:t>
      </w:r>
      <w:r w:rsidRPr="00741E15">
        <w:rPr>
          <w:rFonts w:ascii="Times New Roman" w:eastAsia="Times New Roman" w:hAnsi="Times New Roman" w:cs="Times New Roman"/>
          <w:bCs/>
          <w:sz w:val="28"/>
          <w:szCs w:val="28"/>
          <w:lang w:eastAsia="uk-UA"/>
        </w:rPr>
        <w:t xml:space="preserve">відповідно до Державного стандарту базової і повної загальної середньої освіти, затвердженого </w:t>
      </w:r>
      <w:r w:rsidRPr="00741E15">
        <w:rPr>
          <w:rFonts w:ascii="Times New Roman" w:eastAsia="Times New Roman" w:hAnsi="Times New Roman" w:cs="Times New Roman"/>
          <w:color w:val="000000"/>
          <w:sz w:val="28"/>
          <w:szCs w:val="28"/>
          <w:lang w:eastAsia="uk-UA"/>
        </w:rPr>
        <w:t>постановою Кабінету Міністрів України від 23.11.2011 № 1392</w:t>
      </w:r>
      <w:r w:rsidRPr="00741E15">
        <w:rPr>
          <w:rFonts w:ascii="Times New Roman" w:eastAsia="Times New Roman" w:hAnsi="Times New Roman" w:cs="Times New Roman"/>
          <w:sz w:val="28"/>
          <w:szCs w:val="28"/>
          <w:lang w:eastAsia="uk-UA"/>
        </w:rPr>
        <w:t>. Тому 10 та 11 класи навчатимуться за різними програмами:</w:t>
      </w:r>
    </w:p>
    <w:p w:rsidR="00FB5BBF" w:rsidRPr="00741E15" w:rsidRDefault="00FB5BBF" w:rsidP="00FB5BBF">
      <w:pPr>
        <w:spacing w:after="0" w:line="240" w:lineRule="auto"/>
        <w:ind w:left="6" w:right="6" w:firstLine="714"/>
        <w:contextualSpacing/>
        <w:jc w:val="both"/>
        <w:rPr>
          <w:rFonts w:ascii="Times New Roman" w:eastAsia="Times New Roman" w:hAnsi="Times New Roman" w:cs="Times New Roman"/>
          <w:sz w:val="28"/>
          <w:szCs w:val="28"/>
          <w:lang w:eastAsia="uk-UA"/>
        </w:rPr>
      </w:pPr>
      <w:r w:rsidRPr="00741E15">
        <w:rPr>
          <w:rFonts w:ascii="Times New Roman" w:eastAsia="Times New Roman" w:hAnsi="Times New Roman" w:cs="Times New Roman"/>
          <w:b/>
          <w:sz w:val="28"/>
          <w:szCs w:val="28"/>
          <w:lang w:eastAsia="uk-UA"/>
        </w:rPr>
        <w:t>10 – 11 класи</w:t>
      </w:r>
      <w:r w:rsidRPr="00741E15">
        <w:rPr>
          <w:rFonts w:ascii="Times New Roman" w:eastAsia="Times New Roman" w:hAnsi="Times New Roman" w:cs="Times New Roman"/>
          <w:sz w:val="28"/>
          <w:szCs w:val="28"/>
          <w:lang w:eastAsia="uk-UA"/>
        </w:rPr>
        <w:t xml:space="preserve">: </w:t>
      </w:r>
    </w:p>
    <w:p w:rsidR="00FB5BBF" w:rsidRPr="00741E15" w:rsidRDefault="00FB5BBF" w:rsidP="00FB5BBF">
      <w:pPr>
        <w:numPr>
          <w:ilvl w:val="0"/>
          <w:numId w:val="1"/>
        </w:numPr>
        <w:spacing w:after="0" w:line="240" w:lineRule="auto"/>
        <w:ind w:firstLine="709"/>
        <w:contextualSpacing/>
        <w:jc w:val="both"/>
        <w:rPr>
          <w:rFonts w:ascii="Times New Roman" w:eastAsia="Times New Roman" w:hAnsi="Times New Roman" w:cs="Times New Roman"/>
          <w:kern w:val="32"/>
          <w:sz w:val="28"/>
          <w:szCs w:val="28"/>
          <w:lang w:eastAsia="uk-UA"/>
        </w:rPr>
      </w:pPr>
      <w:r w:rsidRPr="00741E15">
        <w:rPr>
          <w:rFonts w:ascii="Times New Roman" w:eastAsia="Times New Roman" w:hAnsi="Times New Roman" w:cs="Times New Roman"/>
          <w:sz w:val="28"/>
          <w:szCs w:val="28"/>
          <w:lang w:eastAsia="uk-UA"/>
        </w:rPr>
        <w:t>Програма з хімії для 10–11 класів закладів загальної середньої освіти. Рівень стандарту</w:t>
      </w:r>
      <w:r w:rsidRPr="00741E15">
        <w:rPr>
          <w:rFonts w:ascii="Times New Roman" w:eastAsia="Times New Roman" w:hAnsi="Times New Roman" w:cs="Times New Roman"/>
          <w:kern w:val="32"/>
          <w:sz w:val="28"/>
          <w:szCs w:val="28"/>
          <w:lang w:eastAsia="uk-UA"/>
        </w:rPr>
        <w:t xml:space="preserve"> (затверджена наказом МОН України від </w:t>
      </w:r>
      <w:r w:rsidRPr="00741E15">
        <w:rPr>
          <w:rFonts w:ascii="Times New Roman" w:eastAsia="Times New Roman" w:hAnsi="Times New Roman" w:cs="Times New Roman"/>
          <w:sz w:val="28"/>
          <w:szCs w:val="28"/>
          <w:lang w:eastAsia="ru-RU"/>
        </w:rPr>
        <w:t>23.10.2017    № 1407</w:t>
      </w:r>
      <w:r w:rsidRPr="00741E15">
        <w:rPr>
          <w:rFonts w:ascii="Times New Roman" w:eastAsia="Times New Roman" w:hAnsi="Times New Roman" w:cs="Times New Roman"/>
          <w:kern w:val="32"/>
          <w:sz w:val="28"/>
          <w:szCs w:val="28"/>
          <w:lang w:eastAsia="uk-UA"/>
        </w:rPr>
        <w:t xml:space="preserve">). </w:t>
      </w:r>
      <w:r w:rsidRPr="00741E15">
        <w:rPr>
          <w:rFonts w:ascii="Times New Roman" w:eastAsia="Times New Roman" w:hAnsi="Times New Roman" w:cs="Times New Roman"/>
          <w:sz w:val="28"/>
          <w:szCs w:val="28"/>
          <w:lang w:eastAsia="uk-UA"/>
        </w:rPr>
        <w:t>Програму</w:t>
      </w:r>
      <w:r w:rsidRPr="00741E15">
        <w:rPr>
          <w:rFonts w:ascii="Times New Roman" w:eastAsia="Times New Roman" w:hAnsi="Times New Roman" w:cs="Times New Roman"/>
          <w:kern w:val="32"/>
          <w:sz w:val="28"/>
          <w:szCs w:val="28"/>
          <w:lang w:eastAsia="uk-UA"/>
        </w:rPr>
        <w:t xml:space="preserve"> розміщено на </w:t>
      </w:r>
      <w:r w:rsidRPr="00741E15">
        <w:rPr>
          <w:rFonts w:ascii="Times New Roman" w:eastAsia="Times New Roman" w:hAnsi="Times New Roman" w:cs="Times New Roman"/>
          <w:sz w:val="28"/>
          <w:szCs w:val="28"/>
          <w:lang w:eastAsia="uk-UA"/>
        </w:rPr>
        <w:t xml:space="preserve">офіційному веб-сайті Міністерства </w:t>
      </w:r>
      <w:r w:rsidRPr="00741E15">
        <w:rPr>
          <w:rFonts w:ascii="Times New Roman" w:eastAsia="Times New Roman" w:hAnsi="Times New Roman" w:cs="Times New Roman"/>
          <w:kern w:val="32"/>
          <w:sz w:val="28"/>
          <w:szCs w:val="28"/>
          <w:lang w:eastAsia="uk-UA"/>
        </w:rPr>
        <w:t>(</w:t>
      </w:r>
      <w:hyperlink r:id="rId8" w:history="1">
        <w:r w:rsidRPr="00741E15">
          <w:rPr>
            <w:rFonts w:ascii="Times New Roman" w:eastAsia="Times New Roman" w:hAnsi="Times New Roman" w:cs="Times New Roman"/>
            <w:color w:val="0000FF"/>
            <w:sz w:val="28"/>
            <w:szCs w:val="24"/>
            <w:u w:val="single"/>
            <w:lang w:eastAsia="ru-RU"/>
          </w:rPr>
          <w:t>https://goo.gl/fwh2BR</w:t>
        </w:r>
      </w:hyperlink>
      <w:r w:rsidRPr="00741E15">
        <w:rPr>
          <w:rFonts w:ascii="Times New Roman" w:eastAsia="Times New Roman" w:hAnsi="Times New Roman" w:cs="Times New Roman"/>
          <w:kern w:val="32"/>
          <w:sz w:val="28"/>
          <w:szCs w:val="28"/>
          <w:lang w:eastAsia="uk-UA"/>
        </w:rPr>
        <w:t>);</w:t>
      </w:r>
    </w:p>
    <w:p w:rsidR="00FB5BBF" w:rsidRPr="00741E15" w:rsidRDefault="00FB5BBF" w:rsidP="00FB5BBF">
      <w:pPr>
        <w:numPr>
          <w:ilvl w:val="0"/>
          <w:numId w:val="1"/>
        </w:numPr>
        <w:spacing w:after="0" w:line="240" w:lineRule="auto"/>
        <w:ind w:firstLine="709"/>
        <w:contextualSpacing/>
        <w:jc w:val="both"/>
        <w:rPr>
          <w:rFonts w:ascii="Times New Roman" w:eastAsia="Times New Roman" w:hAnsi="Times New Roman" w:cs="Times New Roman"/>
          <w:kern w:val="32"/>
          <w:sz w:val="28"/>
          <w:szCs w:val="28"/>
          <w:lang w:eastAsia="uk-UA"/>
        </w:rPr>
      </w:pPr>
      <w:r w:rsidRPr="00741E15">
        <w:rPr>
          <w:rFonts w:ascii="Times New Roman" w:eastAsia="Times New Roman" w:hAnsi="Times New Roman" w:cs="Times New Roman"/>
          <w:sz w:val="28"/>
          <w:szCs w:val="28"/>
          <w:lang w:eastAsia="uk-UA"/>
        </w:rPr>
        <w:t xml:space="preserve">Програма з хімії для 10–11 класів закладів загальної середньої освіти. Профільний рівень </w:t>
      </w:r>
      <w:r w:rsidRPr="00741E15">
        <w:rPr>
          <w:rFonts w:ascii="Times New Roman" w:eastAsia="Times New Roman" w:hAnsi="Times New Roman" w:cs="Times New Roman"/>
          <w:kern w:val="32"/>
          <w:sz w:val="28"/>
          <w:szCs w:val="28"/>
          <w:lang w:eastAsia="uk-UA"/>
        </w:rPr>
        <w:t xml:space="preserve">(затверджена наказом МОН України від </w:t>
      </w:r>
      <w:r w:rsidRPr="00741E15">
        <w:rPr>
          <w:rFonts w:ascii="Times New Roman" w:eastAsia="Times New Roman" w:hAnsi="Times New Roman" w:cs="Times New Roman"/>
          <w:sz w:val="28"/>
          <w:szCs w:val="28"/>
          <w:lang w:eastAsia="ru-RU"/>
        </w:rPr>
        <w:t>23.10.2017    № 1407</w:t>
      </w:r>
      <w:r w:rsidRPr="00741E15">
        <w:rPr>
          <w:rFonts w:ascii="Times New Roman" w:eastAsia="Times New Roman" w:hAnsi="Times New Roman" w:cs="Times New Roman"/>
          <w:kern w:val="32"/>
          <w:sz w:val="28"/>
          <w:szCs w:val="28"/>
          <w:lang w:eastAsia="uk-UA"/>
        </w:rPr>
        <w:t xml:space="preserve">). </w:t>
      </w:r>
      <w:r w:rsidRPr="00741E15">
        <w:rPr>
          <w:rFonts w:ascii="Times New Roman" w:eastAsia="Times New Roman" w:hAnsi="Times New Roman" w:cs="Times New Roman"/>
          <w:sz w:val="28"/>
          <w:szCs w:val="28"/>
          <w:lang w:eastAsia="uk-UA"/>
        </w:rPr>
        <w:t>Програму</w:t>
      </w:r>
      <w:r w:rsidRPr="00741E15">
        <w:rPr>
          <w:rFonts w:ascii="Times New Roman" w:eastAsia="Times New Roman" w:hAnsi="Times New Roman" w:cs="Times New Roman"/>
          <w:kern w:val="32"/>
          <w:sz w:val="28"/>
          <w:szCs w:val="28"/>
          <w:lang w:eastAsia="uk-UA"/>
        </w:rPr>
        <w:t xml:space="preserve"> розміщено на </w:t>
      </w:r>
      <w:r w:rsidRPr="00741E15">
        <w:rPr>
          <w:rFonts w:ascii="Times New Roman" w:eastAsia="Times New Roman" w:hAnsi="Times New Roman" w:cs="Times New Roman"/>
          <w:sz w:val="28"/>
          <w:szCs w:val="28"/>
          <w:lang w:eastAsia="uk-UA"/>
        </w:rPr>
        <w:t xml:space="preserve">офіційному веб-сайті Міністерства </w:t>
      </w:r>
      <w:r w:rsidRPr="00741E15">
        <w:rPr>
          <w:rFonts w:ascii="Times New Roman" w:eastAsia="Times New Roman" w:hAnsi="Times New Roman" w:cs="Times New Roman"/>
          <w:kern w:val="32"/>
          <w:sz w:val="28"/>
          <w:szCs w:val="28"/>
          <w:lang w:eastAsia="uk-UA"/>
        </w:rPr>
        <w:t>(</w:t>
      </w:r>
      <w:hyperlink r:id="rId9" w:history="1">
        <w:r w:rsidRPr="00741E15">
          <w:rPr>
            <w:rFonts w:ascii="Times New Roman" w:eastAsia="Times New Roman" w:hAnsi="Times New Roman" w:cs="Times New Roman"/>
            <w:color w:val="0000FF"/>
            <w:sz w:val="28"/>
            <w:szCs w:val="24"/>
            <w:u w:val="single"/>
            <w:lang w:eastAsia="ru-RU"/>
          </w:rPr>
          <w:t>https://goo.gl/fwh2BR</w:t>
        </w:r>
      </w:hyperlink>
      <w:r w:rsidRPr="00741E15">
        <w:rPr>
          <w:rFonts w:ascii="Times New Roman" w:eastAsia="Times New Roman" w:hAnsi="Times New Roman" w:cs="Times New Roman"/>
          <w:kern w:val="32"/>
          <w:sz w:val="28"/>
          <w:szCs w:val="28"/>
          <w:lang w:eastAsia="uk-UA"/>
        </w:rPr>
        <w:t>).</w:t>
      </w:r>
    </w:p>
    <w:p w:rsidR="00FB5BBF" w:rsidRPr="00741E15" w:rsidRDefault="00FB5BBF" w:rsidP="00FB5BBF">
      <w:pPr>
        <w:spacing w:after="0" w:line="240" w:lineRule="auto"/>
        <w:ind w:firstLine="709"/>
        <w:contextualSpacing/>
        <w:jc w:val="both"/>
        <w:rPr>
          <w:rFonts w:ascii="Times New Roman" w:eastAsia="Times New Roman" w:hAnsi="Times New Roman" w:cs="Times New Roman"/>
          <w:sz w:val="28"/>
          <w:szCs w:val="28"/>
          <w:lang w:eastAsia="uk-UA"/>
        </w:rPr>
      </w:pPr>
      <w:r w:rsidRPr="00741E15">
        <w:rPr>
          <w:rFonts w:ascii="Times New Roman" w:eastAsia="Times New Roman" w:hAnsi="Times New Roman" w:cs="Times New Roman"/>
          <w:sz w:val="28"/>
          <w:szCs w:val="28"/>
          <w:lang w:eastAsia="uk-UA"/>
        </w:rPr>
        <w:t xml:space="preserve">Програми позбавлені поурочного поділу. Вчитель може самостійно розподіляти навчальні години і визначати послідовність розкриття навчального матеріалу в межах окремої теми, але так, щоб не порушувалась логіка його викладу. </w:t>
      </w:r>
    </w:p>
    <w:p w:rsidR="00FB5BBF" w:rsidRPr="00741E15" w:rsidRDefault="00FB5BBF" w:rsidP="00FB5BBF">
      <w:pPr>
        <w:spacing w:after="0" w:line="240" w:lineRule="auto"/>
        <w:ind w:firstLine="709"/>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sz w:val="28"/>
          <w:szCs w:val="28"/>
          <w:lang w:eastAsia="ru-RU"/>
        </w:rPr>
        <w:t>Варіативна складова навчальних планів до типових освітніх програм може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навчального предмета, на підсилення якого використано зазначені години.</w:t>
      </w:r>
    </w:p>
    <w:p w:rsidR="00FB5BBF" w:rsidRPr="00741E15" w:rsidRDefault="00FB5BBF" w:rsidP="00FB5BBF">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40" w:lineRule="auto"/>
        <w:ind w:firstLine="720"/>
        <w:contextualSpacing/>
        <w:jc w:val="both"/>
        <w:rPr>
          <w:rFonts w:ascii="Times New Roman" w:eastAsia="Times New Roman" w:hAnsi="Times New Roman" w:cs="Times New Roman"/>
          <w:sz w:val="28"/>
          <w:szCs w:val="28"/>
          <w:lang w:eastAsia="uk-UA"/>
        </w:rPr>
      </w:pPr>
      <w:r w:rsidRPr="00741E15">
        <w:rPr>
          <w:rFonts w:ascii="Times New Roman" w:eastAsia="Times New Roman" w:hAnsi="Times New Roman" w:cs="Times New Roman"/>
          <w:sz w:val="28"/>
          <w:szCs w:val="28"/>
          <w:lang w:eastAsia="uk-UA"/>
        </w:rPr>
        <w:t xml:space="preserve">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варіативного компонента змісту освіти і доповнюють та поглиблюють зміст навчального предмета. </w:t>
      </w:r>
    </w:p>
    <w:p w:rsidR="00FB5BBF" w:rsidRPr="00741E15" w:rsidRDefault="00FB5BBF" w:rsidP="00FB5BBF">
      <w:pPr>
        <w:widowControl w:val="0"/>
        <w:autoSpaceDE w:val="0"/>
        <w:autoSpaceDN w:val="0"/>
        <w:adjustRightInd w:val="0"/>
        <w:spacing w:after="0" w:line="240" w:lineRule="auto"/>
        <w:ind w:right="-83" w:firstLine="720"/>
        <w:contextualSpacing/>
        <w:jc w:val="both"/>
        <w:rPr>
          <w:rFonts w:ascii="Times New Roman" w:eastAsia="Times New Roman" w:hAnsi="Times New Roman" w:cs="Times New Roman"/>
          <w:spacing w:val="-1"/>
          <w:w w:val="107"/>
          <w:sz w:val="28"/>
          <w:szCs w:val="28"/>
          <w:lang w:eastAsia="uk-UA"/>
        </w:rPr>
      </w:pPr>
      <w:r w:rsidRPr="00741E15">
        <w:rPr>
          <w:rFonts w:ascii="Times New Roman" w:eastAsia="Times New Roman" w:hAnsi="Times New Roman" w:cs="Times New Roman"/>
          <w:spacing w:val="-1"/>
          <w:sz w:val="28"/>
          <w:szCs w:val="28"/>
          <w:lang w:eastAsia="uk-UA"/>
        </w:rPr>
        <w:t>Зміс</w:t>
      </w:r>
      <w:r w:rsidRPr="00741E15">
        <w:rPr>
          <w:rFonts w:ascii="Times New Roman" w:eastAsia="Times New Roman" w:hAnsi="Times New Roman" w:cs="Times New Roman"/>
          <w:sz w:val="28"/>
          <w:szCs w:val="28"/>
          <w:lang w:eastAsia="uk-UA"/>
        </w:rPr>
        <w:t>т</w:t>
      </w:r>
      <w:r w:rsidRPr="00741E15">
        <w:rPr>
          <w:rFonts w:ascii="Times New Roman" w:eastAsia="Times New Roman" w:hAnsi="Times New Roman" w:cs="Times New Roman"/>
          <w:spacing w:val="3"/>
          <w:sz w:val="28"/>
          <w:szCs w:val="28"/>
          <w:lang w:eastAsia="uk-UA"/>
        </w:rPr>
        <w:t xml:space="preserve"> </w:t>
      </w:r>
      <w:r w:rsidRPr="00741E15">
        <w:rPr>
          <w:rFonts w:ascii="Times New Roman" w:eastAsia="Times New Roman" w:hAnsi="Times New Roman" w:cs="Times New Roman"/>
          <w:spacing w:val="-1"/>
          <w:sz w:val="28"/>
          <w:szCs w:val="28"/>
          <w:lang w:eastAsia="uk-UA"/>
        </w:rPr>
        <w:t>програ</w:t>
      </w:r>
      <w:r w:rsidRPr="00741E15">
        <w:rPr>
          <w:rFonts w:ascii="Times New Roman" w:eastAsia="Times New Roman" w:hAnsi="Times New Roman" w:cs="Times New Roman"/>
          <w:sz w:val="28"/>
          <w:szCs w:val="28"/>
          <w:lang w:eastAsia="uk-UA"/>
        </w:rPr>
        <w:t xml:space="preserve">м </w:t>
      </w:r>
      <w:r w:rsidRPr="00741E15">
        <w:rPr>
          <w:rFonts w:ascii="Times New Roman" w:eastAsia="Times New Roman" w:hAnsi="Times New Roman" w:cs="Times New Roman"/>
          <w:spacing w:val="-1"/>
          <w:sz w:val="28"/>
          <w:szCs w:val="28"/>
          <w:lang w:eastAsia="uk-UA"/>
        </w:rPr>
        <w:t>курсі</w:t>
      </w:r>
      <w:r w:rsidRPr="00741E15">
        <w:rPr>
          <w:rFonts w:ascii="Times New Roman" w:eastAsia="Times New Roman" w:hAnsi="Times New Roman" w:cs="Times New Roman"/>
          <w:sz w:val="28"/>
          <w:szCs w:val="28"/>
          <w:lang w:eastAsia="uk-UA"/>
        </w:rPr>
        <w:t>в</w:t>
      </w:r>
      <w:r w:rsidRPr="00741E15">
        <w:rPr>
          <w:rFonts w:ascii="Times New Roman" w:eastAsia="Times New Roman" w:hAnsi="Times New Roman" w:cs="Times New Roman"/>
          <w:spacing w:val="36"/>
          <w:sz w:val="28"/>
          <w:szCs w:val="28"/>
          <w:lang w:eastAsia="uk-UA"/>
        </w:rPr>
        <w:t xml:space="preserve"> </w:t>
      </w:r>
      <w:r w:rsidRPr="00741E15">
        <w:rPr>
          <w:rFonts w:ascii="Times New Roman" w:eastAsia="Times New Roman" w:hAnsi="Times New Roman" w:cs="Times New Roman"/>
          <w:spacing w:val="-1"/>
          <w:sz w:val="28"/>
          <w:szCs w:val="28"/>
          <w:lang w:eastAsia="uk-UA"/>
        </w:rPr>
        <w:t>з</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sz w:val="28"/>
          <w:szCs w:val="28"/>
          <w:lang w:eastAsia="uk-UA"/>
        </w:rPr>
        <w:t>виборо</w:t>
      </w:r>
      <w:r w:rsidRPr="00741E15">
        <w:rPr>
          <w:rFonts w:ascii="Times New Roman" w:eastAsia="Times New Roman" w:hAnsi="Times New Roman" w:cs="Times New Roman"/>
          <w:sz w:val="28"/>
          <w:szCs w:val="28"/>
          <w:lang w:eastAsia="uk-UA"/>
        </w:rPr>
        <w:t>м</w:t>
      </w:r>
      <w:r w:rsidRPr="00741E15">
        <w:rPr>
          <w:rFonts w:ascii="Times New Roman" w:eastAsia="Times New Roman" w:hAnsi="Times New Roman" w:cs="Times New Roman"/>
          <w:spacing w:val="2"/>
          <w:sz w:val="28"/>
          <w:szCs w:val="28"/>
          <w:lang w:eastAsia="uk-UA"/>
        </w:rPr>
        <w:t xml:space="preserve"> </w:t>
      </w:r>
      <w:r w:rsidRPr="00741E15">
        <w:rPr>
          <w:rFonts w:ascii="Times New Roman" w:eastAsia="Times New Roman" w:hAnsi="Times New Roman" w:cs="Times New Roman"/>
          <w:sz w:val="28"/>
          <w:szCs w:val="28"/>
          <w:lang w:eastAsia="uk-UA"/>
        </w:rPr>
        <w:t>і</w:t>
      </w:r>
      <w:r w:rsidRPr="00741E15">
        <w:rPr>
          <w:rFonts w:ascii="Times New Roman" w:eastAsia="Times New Roman" w:hAnsi="Times New Roman" w:cs="Times New Roman"/>
          <w:spacing w:val="40"/>
          <w:sz w:val="28"/>
          <w:szCs w:val="28"/>
          <w:lang w:eastAsia="uk-UA"/>
        </w:rPr>
        <w:t xml:space="preserve"> </w:t>
      </w:r>
      <w:r w:rsidRPr="00741E15">
        <w:rPr>
          <w:rFonts w:ascii="Times New Roman" w:eastAsia="Times New Roman" w:hAnsi="Times New Roman" w:cs="Times New Roman"/>
          <w:spacing w:val="-1"/>
          <w:w w:val="110"/>
          <w:sz w:val="28"/>
          <w:szCs w:val="28"/>
          <w:lang w:eastAsia="uk-UA"/>
        </w:rPr>
        <w:t>факул</w:t>
      </w:r>
      <w:r w:rsidRPr="00741E15">
        <w:rPr>
          <w:rFonts w:ascii="Times New Roman" w:eastAsia="Times New Roman" w:hAnsi="Times New Roman" w:cs="Times New Roman"/>
          <w:spacing w:val="-14"/>
          <w:w w:val="110"/>
          <w:sz w:val="28"/>
          <w:szCs w:val="28"/>
          <w:lang w:eastAsia="uk-UA"/>
        </w:rPr>
        <w:t>ь</w:t>
      </w:r>
      <w:r w:rsidRPr="00741E15">
        <w:rPr>
          <w:rFonts w:ascii="Times New Roman" w:eastAsia="Times New Roman" w:hAnsi="Times New Roman" w:cs="Times New Roman"/>
          <w:spacing w:val="-1"/>
          <w:w w:val="110"/>
          <w:sz w:val="28"/>
          <w:szCs w:val="28"/>
          <w:lang w:eastAsia="uk-UA"/>
        </w:rPr>
        <w:t>тативі</w:t>
      </w:r>
      <w:r w:rsidRPr="00741E15">
        <w:rPr>
          <w:rFonts w:ascii="Times New Roman" w:eastAsia="Times New Roman" w:hAnsi="Times New Roman" w:cs="Times New Roman"/>
          <w:w w:val="110"/>
          <w:sz w:val="28"/>
          <w:szCs w:val="28"/>
          <w:lang w:eastAsia="uk-UA"/>
        </w:rPr>
        <w:t>в</w:t>
      </w:r>
      <w:r w:rsidRPr="00741E15">
        <w:rPr>
          <w:rFonts w:ascii="Times New Roman" w:eastAsia="Times New Roman" w:hAnsi="Times New Roman" w:cs="Times New Roman"/>
          <w:spacing w:val="35"/>
          <w:w w:val="110"/>
          <w:sz w:val="28"/>
          <w:szCs w:val="28"/>
          <w:lang w:eastAsia="uk-UA"/>
        </w:rPr>
        <w:t xml:space="preserve"> </w:t>
      </w:r>
      <w:r w:rsidRPr="00741E15">
        <w:rPr>
          <w:rFonts w:ascii="Times New Roman" w:eastAsia="Times New Roman" w:hAnsi="Times New Roman" w:cs="Times New Roman"/>
          <w:spacing w:val="-1"/>
          <w:sz w:val="28"/>
          <w:szCs w:val="28"/>
          <w:lang w:eastAsia="uk-UA"/>
        </w:rPr>
        <w:t>я</w:t>
      </w:r>
      <w:r w:rsidRPr="00741E15">
        <w:rPr>
          <w:rFonts w:ascii="Times New Roman" w:eastAsia="Times New Roman" w:hAnsi="Times New Roman" w:cs="Times New Roman"/>
          <w:sz w:val="28"/>
          <w:szCs w:val="28"/>
          <w:lang w:eastAsia="uk-UA"/>
        </w:rPr>
        <w:t>к</w:t>
      </w:r>
      <w:r w:rsidRPr="00741E15">
        <w:rPr>
          <w:rFonts w:ascii="Times New Roman" w:eastAsia="Times New Roman" w:hAnsi="Times New Roman" w:cs="Times New Roman"/>
          <w:spacing w:val="19"/>
          <w:sz w:val="28"/>
          <w:szCs w:val="28"/>
          <w:lang w:eastAsia="uk-UA"/>
        </w:rPr>
        <w:t xml:space="preserve"> </w:t>
      </w:r>
      <w:r w:rsidRPr="00741E15">
        <w:rPr>
          <w:rFonts w:ascii="Times New Roman" w:eastAsia="Times New Roman" w:hAnsi="Times New Roman" w:cs="Times New Roman"/>
          <w:sz w:val="28"/>
          <w:szCs w:val="28"/>
          <w:lang w:eastAsia="uk-UA"/>
        </w:rPr>
        <w:t>і</w:t>
      </w:r>
      <w:r w:rsidRPr="00741E15">
        <w:rPr>
          <w:rFonts w:ascii="Times New Roman" w:eastAsia="Times New Roman" w:hAnsi="Times New Roman" w:cs="Times New Roman"/>
          <w:spacing w:val="40"/>
          <w:sz w:val="28"/>
          <w:szCs w:val="28"/>
          <w:lang w:eastAsia="uk-UA"/>
        </w:rPr>
        <w:t xml:space="preserve"> </w:t>
      </w:r>
      <w:r w:rsidRPr="00741E15">
        <w:rPr>
          <w:rFonts w:ascii="Times New Roman" w:eastAsia="Times New Roman" w:hAnsi="Times New Roman" w:cs="Times New Roman"/>
          <w:spacing w:val="-1"/>
          <w:w w:val="109"/>
          <w:sz w:val="28"/>
          <w:szCs w:val="28"/>
          <w:lang w:eastAsia="uk-UA"/>
        </w:rPr>
        <w:t>кількіст</w:t>
      </w:r>
      <w:r w:rsidRPr="00741E15">
        <w:rPr>
          <w:rFonts w:ascii="Times New Roman" w:eastAsia="Times New Roman" w:hAnsi="Times New Roman" w:cs="Times New Roman"/>
          <w:w w:val="109"/>
          <w:sz w:val="28"/>
          <w:szCs w:val="28"/>
          <w:lang w:eastAsia="uk-UA"/>
        </w:rPr>
        <w:t>ь</w:t>
      </w:r>
      <w:r w:rsidRPr="00741E15">
        <w:rPr>
          <w:rFonts w:ascii="Times New Roman" w:eastAsia="Times New Roman" w:hAnsi="Times New Roman" w:cs="Times New Roman"/>
          <w:spacing w:val="34"/>
          <w:w w:val="109"/>
          <w:sz w:val="28"/>
          <w:szCs w:val="28"/>
          <w:lang w:eastAsia="uk-UA"/>
        </w:rPr>
        <w:t xml:space="preserve"> </w:t>
      </w:r>
      <w:r w:rsidRPr="00741E15">
        <w:rPr>
          <w:rFonts w:ascii="Times New Roman" w:eastAsia="Times New Roman" w:hAnsi="Times New Roman" w:cs="Times New Roman"/>
          <w:spacing w:val="-1"/>
          <w:sz w:val="28"/>
          <w:szCs w:val="28"/>
          <w:lang w:eastAsia="uk-UA"/>
        </w:rPr>
        <w:t>годи</w:t>
      </w:r>
      <w:r w:rsidRPr="00741E15">
        <w:rPr>
          <w:rFonts w:ascii="Times New Roman" w:eastAsia="Times New Roman" w:hAnsi="Times New Roman" w:cs="Times New Roman"/>
          <w:sz w:val="28"/>
          <w:szCs w:val="28"/>
          <w:lang w:eastAsia="uk-UA"/>
        </w:rPr>
        <w:t xml:space="preserve">н </w:t>
      </w:r>
      <w:r w:rsidRPr="00741E15">
        <w:rPr>
          <w:rFonts w:ascii="Times New Roman" w:eastAsia="Times New Roman" w:hAnsi="Times New Roman" w:cs="Times New Roman"/>
          <w:spacing w:val="-1"/>
          <w:w w:val="108"/>
          <w:sz w:val="28"/>
          <w:szCs w:val="28"/>
          <w:lang w:eastAsia="uk-UA"/>
        </w:rPr>
        <w:t xml:space="preserve">та </w:t>
      </w:r>
      <w:r w:rsidRPr="00741E15">
        <w:rPr>
          <w:rFonts w:ascii="Times New Roman" w:eastAsia="Times New Roman" w:hAnsi="Times New Roman" w:cs="Times New Roman"/>
          <w:spacing w:val="-1"/>
          <w:sz w:val="28"/>
          <w:szCs w:val="28"/>
          <w:lang w:eastAsia="uk-UA"/>
        </w:rPr>
        <w:t>клас</w:t>
      </w:r>
      <w:r w:rsidRPr="00741E15">
        <w:rPr>
          <w:rFonts w:ascii="Times New Roman" w:eastAsia="Times New Roman" w:hAnsi="Times New Roman" w:cs="Times New Roman"/>
          <w:sz w:val="28"/>
          <w:szCs w:val="28"/>
          <w:lang w:eastAsia="uk-UA"/>
        </w:rPr>
        <w:t>,</w:t>
      </w:r>
      <w:r w:rsidRPr="00741E15">
        <w:rPr>
          <w:rFonts w:ascii="Times New Roman" w:eastAsia="Times New Roman" w:hAnsi="Times New Roman" w:cs="Times New Roman"/>
          <w:spacing w:val="2"/>
          <w:sz w:val="28"/>
          <w:szCs w:val="28"/>
          <w:lang w:eastAsia="uk-UA"/>
        </w:rPr>
        <w:t xml:space="preserve"> </w:t>
      </w:r>
      <w:r w:rsidRPr="00741E15">
        <w:rPr>
          <w:rFonts w:ascii="Times New Roman" w:eastAsia="Times New Roman" w:hAnsi="Times New Roman" w:cs="Times New Roman"/>
          <w:sz w:val="28"/>
          <w:szCs w:val="28"/>
          <w:lang w:eastAsia="uk-UA"/>
        </w:rPr>
        <w:t>в</w:t>
      </w:r>
      <w:r w:rsidRPr="00741E15">
        <w:rPr>
          <w:rFonts w:ascii="Times New Roman" w:eastAsia="Times New Roman" w:hAnsi="Times New Roman" w:cs="Times New Roman"/>
          <w:spacing w:val="24"/>
          <w:sz w:val="28"/>
          <w:szCs w:val="28"/>
          <w:lang w:eastAsia="uk-UA"/>
        </w:rPr>
        <w:t xml:space="preserve"> </w:t>
      </w:r>
      <w:r w:rsidRPr="00741E15">
        <w:rPr>
          <w:rFonts w:ascii="Times New Roman" w:eastAsia="Times New Roman" w:hAnsi="Times New Roman" w:cs="Times New Roman"/>
          <w:spacing w:val="-1"/>
          <w:sz w:val="28"/>
          <w:szCs w:val="28"/>
          <w:lang w:eastAsia="uk-UA"/>
        </w:rPr>
        <w:t>яком</w:t>
      </w:r>
      <w:r w:rsidRPr="00741E15">
        <w:rPr>
          <w:rFonts w:ascii="Times New Roman" w:eastAsia="Times New Roman" w:hAnsi="Times New Roman" w:cs="Times New Roman"/>
          <w:sz w:val="28"/>
          <w:szCs w:val="28"/>
          <w:lang w:eastAsia="uk-UA"/>
        </w:rPr>
        <w:t xml:space="preserve">у </w:t>
      </w:r>
      <w:r w:rsidRPr="00741E15">
        <w:rPr>
          <w:rFonts w:ascii="Times New Roman" w:eastAsia="Times New Roman" w:hAnsi="Times New Roman" w:cs="Times New Roman"/>
          <w:spacing w:val="-1"/>
          <w:w w:val="109"/>
          <w:sz w:val="28"/>
          <w:szCs w:val="28"/>
          <w:lang w:eastAsia="uk-UA"/>
        </w:rPr>
        <w:t>пропонуєтьс</w:t>
      </w:r>
      <w:r w:rsidRPr="00741E15">
        <w:rPr>
          <w:rFonts w:ascii="Times New Roman" w:eastAsia="Times New Roman" w:hAnsi="Times New Roman" w:cs="Times New Roman"/>
          <w:w w:val="109"/>
          <w:sz w:val="28"/>
          <w:szCs w:val="28"/>
          <w:lang w:eastAsia="uk-UA"/>
        </w:rPr>
        <w:t>я</w:t>
      </w:r>
      <w:r w:rsidRPr="00741E15">
        <w:rPr>
          <w:rFonts w:ascii="Times New Roman" w:eastAsia="Times New Roman" w:hAnsi="Times New Roman" w:cs="Times New Roman"/>
          <w:spacing w:val="13"/>
          <w:w w:val="109"/>
          <w:sz w:val="28"/>
          <w:szCs w:val="28"/>
          <w:lang w:eastAsia="uk-UA"/>
        </w:rPr>
        <w:t xml:space="preserve"> </w:t>
      </w:r>
      <w:r w:rsidRPr="00741E15">
        <w:rPr>
          <w:rFonts w:ascii="Times New Roman" w:eastAsia="Times New Roman" w:hAnsi="Times New Roman" w:cs="Times New Roman"/>
          <w:spacing w:val="-1"/>
          <w:sz w:val="28"/>
          <w:szCs w:val="28"/>
          <w:lang w:eastAsia="uk-UA"/>
        </w:rPr>
        <w:t>ї</w:t>
      </w:r>
      <w:r w:rsidRPr="00741E15">
        <w:rPr>
          <w:rFonts w:ascii="Times New Roman" w:eastAsia="Times New Roman" w:hAnsi="Times New Roman" w:cs="Times New Roman"/>
          <w:sz w:val="28"/>
          <w:szCs w:val="28"/>
          <w:lang w:eastAsia="uk-UA"/>
        </w:rPr>
        <w:t>х</w:t>
      </w:r>
      <w:r w:rsidRPr="00741E15">
        <w:rPr>
          <w:rFonts w:ascii="Times New Roman" w:eastAsia="Times New Roman" w:hAnsi="Times New Roman" w:cs="Times New Roman"/>
          <w:spacing w:val="23"/>
          <w:sz w:val="28"/>
          <w:szCs w:val="28"/>
          <w:lang w:eastAsia="uk-UA"/>
        </w:rPr>
        <w:t xml:space="preserve"> </w:t>
      </w:r>
      <w:r w:rsidRPr="00741E15">
        <w:rPr>
          <w:rFonts w:ascii="Times New Roman" w:eastAsia="Times New Roman" w:hAnsi="Times New Roman" w:cs="Times New Roman"/>
          <w:spacing w:val="-1"/>
          <w:w w:val="109"/>
          <w:sz w:val="28"/>
          <w:szCs w:val="28"/>
          <w:lang w:eastAsia="uk-UA"/>
        </w:rPr>
        <w:t>вивчення</w:t>
      </w:r>
      <w:r w:rsidRPr="00741E15">
        <w:rPr>
          <w:rFonts w:ascii="Times New Roman" w:eastAsia="Times New Roman" w:hAnsi="Times New Roman" w:cs="Times New Roman"/>
          <w:w w:val="109"/>
          <w:sz w:val="28"/>
          <w:szCs w:val="28"/>
          <w:lang w:eastAsia="uk-UA"/>
        </w:rPr>
        <w:t>,</w:t>
      </w:r>
      <w:r w:rsidRPr="00741E15">
        <w:rPr>
          <w:rFonts w:ascii="Times New Roman" w:eastAsia="Times New Roman" w:hAnsi="Times New Roman" w:cs="Times New Roman"/>
          <w:spacing w:val="12"/>
          <w:w w:val="109"/>
          <w:sz w:val="28"/>
          <w:szCs w:val="28"/>
          <w:lang w:eastAsia="uk-UA"/>
        </w:rPr>
        <w:t xml:space="preserve"> </w:t>
      </w:r>
      <w:r w:rsidRPr="00741E15">
        <w:rPr>
          <w:rFonts w:ascii="Times New Roman" w:eastAsia="Times New Roman" w:hAnsi="Times New Roman" w:cs="Times New Roman"/>
          <w:sz w:val="28"/>
          <w:szCs w:val="28"/>
          <w:lang w:eastAsia="uk-UA"/>
        </w:rPr>
        <w:t>є</w:t>
      </w:r>
      <w:r w:rsidRPr="00741E15">
        <w:rPr>
          <w:rFonts w:ascii="Times New Roman" w:eastAsia="Times New Roman" w:hAnsi="Times New Roman" w:cs="Times New Roman"/>
          <w:spacing w:val="25"/>
          <w:sz w:val="28"/>
          <w:szCs w:val="28"/>
          <w:lang w:eastAsia="uk-UA"/>
        </w:rPr>
        <w:t xml:space="preserve"> </w:t>
      </w:r>
      <w:r w:rsidRPr="00741E15">
        <w:rPr>
          <w:rFonts w:ascii="Times New Roman" w:eastAsia="Times New Roman" w:hAnsi="Times New Roman" w:cs="Times New Roman"/>
          <w:spacing w:val="-1"/>
          <w:w w:val="108"/>
          <w:sz w:val="28"/>
          <w:szCs w:val="28"/>
          <w:lang w:eastAsia="uk-UA"/>
        </w:rPr>
        <w:t>орієнтовним</w:t>
      </w:r>
      <w:r w:rsidRPr="00741E15">
        <w:rPr>
          <w:rFonts w:ascii="Times New Roman" w:eastAsia="Times New Roman" w:hAnsi="Times New Roman" w:cs="Times New Roman"/>
          <w:w w:val="108"/>
          <w:sz w:val="28"/>
          <w:szCs w:val="28"/>
          <w:lang w:eastAsia="uk-UA"/>
        </w:rPr>
        <w:t>.</w:t>
      </w:r>
      <w:r w:rsidRPr="00741E15">
        <w:rPr>
          <w:rFonts w:ascii="Times New Roman" w:eastAsia="Times New Roman" w:hAnsi="Times New Roman" w:cs="Times New Roman"/>
          <w:spacing w:val="13"/>
          <w:w w:val="108"/>
          <w:sz w:val="28"/>
          <w:szCs w:val="28"/>
          <w:lang w:eastAsia="uk-UA"/>
        </w:rPr>
        <w:t xml:space="preserve"> </w:t>
      </w:r>
      <w:r w:rsidRPr="00741E15">
        <w:rPr>
          <w:rFonts w:ascii="Times New Roman" w:eastAsia="Times New Roman" w:hAnsi="Times New Roman" w:cs="Times New Roman"/>
          <w:spacing w:val="-16"/>
          <w:w w:val="108"/>
          <w:sz w:val="28"/>
          <w:szCs w:val="28"/>
          <w:lang w:eastAsia="uk-UA"/>
        </w:rPr>
        <w:t>У</w:t>
      </w:r>
      <w:r w:rsidRPr="00741E15">
        <w:rPr>
          <w:rFonts w:ascii="Times New Roman" w:eastAsia="Times New Roman" w:hAnsi="Times New Roman" w:cs="Times New Roman"/>
          <w:spacing w:val="-1"/>
          <w:w w:val="108"/>
          <w:sz w:val="28"/>
          <w:szCs w:val="28"/>
          <w:lang w:eastAsia="uk-UA"/>
        </w:rPr>
        <w:t>чител</w:t>
      </w:r>
      <w:r w:rsidRPr="00741E15">
        <w:rPr>
          <w:rFonts w:ascii="Times New Roman" w:eastAsia="Times New Roman" w:hAnsi="Times New Roman" w:cs="Times New Roman"/>
          <w:w w:val="108"/>
          <w:sz w:val="28"/>
          <w:szCs w:val="28"/>
          <w:lang w:eastAsia="uk-UA"/>
        </w:rPr>
        <w:t>і</w:t>
      </w:r>
      <w:r w:rsidRPr="00741E15">
        <w:rPr>
          <w:rFonts w:ascii="Times New Roman" w:eastAsia="Times New Roman" w:hAnsi="Times New Roman" w:cs="Times New Roman"/>
          <w:spacing w:val="23"/>
          <w:w w:val="108"/>
          <w:sz w:val="28"/>
          <w:szCs w:val="28"/>
          <w:lang w:eastAsia="uk-UA"/>
        </w:rPr>
        <w:t xml:space="preserve"> </w:t>
      </w:r>
      <w:r w:rsidRPr="00741E15">
        <w:rPr>
          <w:rFonts w:ascii="Times New Roman" w:eastAsia="Times New Roman" w:hAnsi="Times New Roman" w:cs="Times New Roman"/>
          <w:spacing w:val="-1"/>
          <w:sz w:val="28"/>
          <w:szCs w:val="28"/>
          <w:lang w:eastAsia="uk-UA"/>
        </w:rPr>
        <w:t>мож</w:t>
      </w:r>
      <w:r w:rsidRPr="00741E15">
        <w:rPr>
          <w:rFonts w:ascii="Times New Roman" w:eastAsia="Times New Roman" w:hAnsi="Times New Roman" w:cs="Times New Roman"/>
          <w:sz w:val="28"/>
          <w:szCs w:val="28"/>
          <w:lang w:eastAsia="uk-UA"/>
        </w:rPr>
        <w:t xml:space="preserve">уть </w:t>
      </w:r>
      <w:r w:rsidRPr="00741E15">
        <w:rPr>
          <w:rFonts w:ascii="Times New Roman" w:eastAsia="Times New Roman" w:hAnsi="Times New Roman" w:cs="Times New Roman"/>
          <w:spacing w:val="-1"/>
          <w:w w:val="108"/>
          <w:sz w:val="28"/>
          <w:szCs w:val="28"/>
          <w:lang w:eastAsia="uk-UA"/>
        </w:rPr>
        <w:lastRenderedPageBreak/>
        <w:t>творчо підходит</w:t>
      </w:r>
      <w:r w:rsidRPr="00741E15">
        <w:rPr>
          <w:rFonts w:ascii="Times New Roman" w:eastAsia="Times New Roman" w:hAnsi="Times New Roman" w:cs="Times New Roman"/>
          <w:w w:val="108"/>
          <w:sz w:val="28"/>
          <w:szCs w:val="28"/>
          <w:lang w:eastAsia="uk-UA"/>
        </w:rPr>
        <w:t>и</w:t>
      </w:r>
      <w:r w:rsidRPr="00741E15">
        <w:rPr>
          <w:rFonts w:ascii="Times New Roman" w:eastAsia="Times New Roman" w:hAnsi="Times New Roman" w:cs="Times New Roman"/>
          <w:spacing w:val="29"/>
          <w:w w:val="108"/>
          <w:sz w:val="28"/>
          <w:szCs w:val="28"/>
          <w:lang w:eastAsia="uk-UA"/>
        </w:rPr>
        <w:t xml:space="preserve"> </w:t>
      </w:r>
      <w:r w:rsidRPr="00741E15">
        <w:rPr>
          <w:rFonts w:ascii="Times New Roman" w:eastAsia="Times New Roman" w:hAnsi="Times New Roman" w:cs="Times New Roman"/>
          <w:spacing w:val="-1"/>
          <w:sz w:val="28"/>
          <w:szCs w:val="28"/>
          <w:lang w:eastAsia="uk-UA"/>
        </w:rPr>
        <w:t>д</w:t>
      </w:r>
      <w:r w:rsidRPr="00741E15">
        <w:rPr>
          <w:rFonts w:ascii="Times New Roman" w:eastAsia="Times New Roman" w:hAnsi="Times New Roman" w:cs="Times New Roman"/>
          <w:sz w:val="28"/>
          <w:szCs w:val="28"/>
          <w:lang w:eastAsia="uk-UA"/>
        </w:rPr>
        <w:t xml:space="preserve">о </w:t>
      </w:r>
      <w:r w:rsidRPr="00741E15">
        <w:rPr>
          <w:rFonts w:ascii="Times New Roman" w:eastAsia="Times New Roman" w:hAnsi="Times New Roman" w:cs="Times New Roman"/>
          <w:spacing w:val="-1"/>
          <w:w w:val="109"/>
          <w:sz w:val="28"/>
          <w:szCs w:val="28"/>
          <w:lang w:eastAsia="uk-UA"/>
        </w:rPr>
        <w:t>реалізаці</w:t>
      </w:r>
      <w:r w:rsidRPr="00741E15">
        <w:rPr>
          <w:rFonts w:ascii="Times New Roman" w:eastAsia="Times New Roman" w:hAnsi="Times New Roman" w:cs="Times New Roman"/>
          <w:w w:val="109"/>
          <w:sz w:val="28"/>
          <w:szCs w:val="28"/>
          <w:lang w:eastAsia="uk-UA"/>
        </w:rPr>
        <w:t>ї</w:t>
      </w:r>
      <w:r w:rsidRPr="00741E15">
        <w:rPr>
          <w:rFonts w:ascii="Times New Roman" w:eastAsia="Times New Roman" w:hAnsi="Times New Roman" w:cs="Times New Roman"/>
          <w:spacing w:val="29"/>
          <w:w w:val="109"/>
          <w:sz w:val="28"/>
          <w:szCs w:val="28"/>
          <w:lang w:eastAsia="uk-UA"/>
        </w:rPr>
        <w:t xml:space="preserve"> </w:t>
      </w:r>
      <w:r w:rsidRPr="00741E15">
        <w:rPr>
          <w:rFonts w:ascii="Times New Roman" w:eastAsia="Times New Roman" w:hAnsi="Times New Roman" w:cs="Times New Roman"/>
          <w:spacing w:val="-1"/>
          <w:sz w:val="28"/>
          <w:szCs w:val="28"/>
          <w:lang w:eastAsia="uk-UA"/>
        </w:rPr>
        <w:t>зміст</w:t>
      </w:r>
      <w:r w:rsidRPr="00741E15">
        <w:rPr>
          <w:rFonts w:ascii="Times New Roman" w:eastAsia="Times New Roman" w:hAnsi="Times New Roman" w:cs="Times New Roman"/>
          <w:sz w:val="28"/>
          <w:szCs w:val="28"/>
          <w:lang w:eastAsia="uk-UA"/>
        </w:rPr>
        <w:t xml:space="preserve">у </w:t>
      </w:r>
      <w:r w:rsidRPr="00741E15">
        <w:rPr>
          <w:rFonts w:ascii="Times New Roman" w:eastAsia="Times New Roman" w:hAnsi="Times New Roman" w:cs="Times New Roman"/>
          <w:spacing w:val="-1"/>
          <w:sz w:val="28"/>
          <w:szCs w:val="28"/>
          <w:lang w:eastAsia="uk-UA"/>
        </w:rPr>
        <w:t>ци</w:t>
      </w:r>
      <w:r w:rsidRPr="00741E15">
        <w:rPr>
          <w:rFonts w:ascii="Times New Roman" w:eastAsia="Times New Roman" w:hAnsi="Times New Roman" w:cs="Times New Roman"/>
          <w:sz w:val="28"/>
          <w:szCs w:val="28"/>
          <w:lang w:eastAsia="uk-UA"/>
        </w:rPr>
        <w:t xml:space="preserve">х </w:t>
      </w:r>
      <w:r w:rsidRPr="00741E15">
        <w:rPr>
          <w:rFonts w:ascii="Times New Roman" w:eastAsia="Times New Roman" w:hAnsi="Times New Roman" w:cs="Times New Roman"/>
          <w:spacing w:val="-1"/>
          <w:sz w:val="28"/>
          <w:szCs w:val="28"/>
          <w:lang w:eastAsia="uk-UA"/>
        </w:rPr>
        <w:t>програм</w:t>
      </w:r>
      <w:r w:rsidRPr="00741E15">
        <w:rPr>
          <w:rFonts w:ascii="Times New Roman" w:eastAsia="Times New Roman" w:hAnsi="Times New Roman" w:cs="Times New Roman"/>
          <w:sz w:val="28"/>
          <w:szCs w:val="28"/>
          <w:lang w:eastAsia="uk-UA"/>
        </w:rPr>
        <w:t xml:space="preserve">, </w:t>
      </w:r>
      <w:r w:rsidRPr="00741E15">
        <w:rPr>
          <w:rFonts w:ascii="Times New Roman" w:eastAsia="Times New Roman" w:hAnsi="Times New Roman" w:cs="Times New Roman"/>
          <w:spacing w:val="-1"/>
          <w:w w:val="108"/>
          <w:sz w:val="28"/>
          <w:szCs w:val="28"/>
          <w:lang w:eastAsia="uk-UA"/>
        </w:rPr>
        <w:t>ураховуюч</w:t>
      </w:r>
      <w:r w:rsidRPr="00741E15">
        <w:rPr>
          <w:rFonts w:ascii="Times New Roman" w:eastAsia="Times New Roman" w:hAnsi="Times New Roman" w:cs="Times New Roman"/>
          <w:w w:val="108"/>
          <w:sz w:val="28"/>
          <w:szCs w:val="28"/>
          <w:lang w:eastAsia="uk-UA"/>
        </w:rPr>
        <w:t>и</w:t>
      </w:r>
      <w:r w:rsidRPr="00741E15">
        <w:rPr>
          <w:rFonts w:ascii="Times New Roman" w:eastAsia="Times New Roman" w:hAnsi="Times New Roman" w:cs="Times New Roman"/>
          <w:spacing w:val="21"/>
          <w:w w:val="108"/>
          <w:sz w:val="28"/>
          <w:szCs w:val="28"/>
          <w:lang w:eastAsia="uk-UA"/>
        </w:rPr>
        <w:t xml:space="preserve"> </w:t>
      </w:r>
      <w:r w:rsidRPr="00741E15">
        <w:rPr>
          <w:rFonts w:ascii="Times New Roman" w:eastAsia="Times New Roman" w:hAnsi="Times New Roman" w:cs="Times New Roman"/>
          <w:spacing w:val="-1"/>
          <w:w w:val="108"/>
          <w:sz w:val="28"/>
          <w:szCs w:val="28"/>
          <w:lang w:eastAsia="uk-UA"/>
        </w:rPr>
        <w:t>кількіст</w:t>
      </w:r>
      <w:r w:rsidRPr="00741E15">
        <w:rPr>
          <w:rFonts w:ascii="Times New Roman" w:eastAsia="Times New Roman" w:hAnsi="Times New Roman" w:cs="Times New Roman"/>
          <w:w w:val="108"/>
          <w:sz w:val="28"/>
          <w:szCs w:val="28"/>
          <w:lang w:eastAsia="uk-UA"/>
        </w:rPr>
        <w:t>ь</w:t>
      </w:r>
      <w:r w:rsidRPr="00741E15">
        <w:rPr>
          <w:rFonts w:ascii="Times New Roman" w:eastAsia="Times New Roman" w:hAnsi="Times New Roman" w:cs="Times New Roman"/>
          <w:spacing w:val="36"/>
          <w:w w:val="108"/>
          <w:sz w:val="28"/>
          <w:szCs w:val="28"/>
          <w:lang w:eastAsia="uk-UA"/>
        </w:rPr>
        <w:t xml:space="preserve"> </w:t>
      </w:r>
      <w:r w:rsidRPr="00741E15">
        <w:rPr>
          <w:rFonts w:ascii="Times New Roman" w:eastAsia="Times New Roman" w:hAnsi="Times New Roman" w:cs="Times New Roman"/>
          <w:spacing w:val="-1"/>
          <w:sz w:val="28"/>
          <w:szCs w:val="28"/>
          <w:lang w:eastAsia="uk-UA"/>
        </w:rPr>
        <w:t>годи</w:t>
      </w:r>
      <w:r w:rsidRPr="00741E15">
        <w:rPr>
          <w:rFonts w:ascii="Times New Roman" w:eastAsia="Times New Roman" w:hAnsi="Times New Roman" w:cs="Times New Roman"/>
          <w:sz w:val="28"/>
          <w:szCs w:val="28"/>
          <w:lang w:eastAsia="uk-UA"/>
        </w:rPr>
        <w:t xml:space="preserve">н </w:t>
      </w:r>
      <w:r w:rsidRPr="00741E15">
        <w:rPr>
          <w:rFonts w:ascii="Times New Roman" w:eastAsia="Times New Roman" w:hAnsi="Times New Roman" w:cs="Times New Roman"/>
          <w:spacing w:val="-1"/>
          <w:w w:val="110"/>
          <w:sz w:val="28"/>
          <w:szCs w:val="28"/>
          <w:lang w:eastAsia="uk-UA"/>
        </w:rPr>
        <w:t>ви</w:t>
      </w:r>
      <w:r w:rsidRPr="00741E15">
        <w:rPr>
          <w:rFonts w:ascii="Times New Roman" w:eastAsia="Times New Roman" w:hAnsi="Times New Roman" w:cs="Times New Roman"/>
          <w:spacing w:val="-1"/>
          <w:sz w:val="28"/>
          <w:szCs w:val="28"/>
          <w:lang w:eastAsia="uk-UA"/>
        </w:rPr>
        <w:t>ділени</w:t>
      </w:r>
      <w:r w:rsidRPr="00741E15">
        <w:rPr>
          <w:rFonts w:ascii="Times New Roman" w:eastAsia="Times New Roman" w:hAnsi="Times New Roman" w:cs="Times New Roman"/>
          <w:sz w:val="28"/>
          <w:szCs w:val="28"/>
          <w:lang w:eastAsia="uk-UA"/>
        </w:rPr>
        <w:t xml:space="preserve">х </w:t>
      </w:r>
      <w:r w:rsidRPr="00741E15">
        <w:rPr>
          <w:rFonts w:ascii="Times New Roman" w:eastAsia="Times New Roman" w:hAnsi="Times New Roman" w:cs="Times New Roman"/>
          <w:spacing w:val="-1"/>
          <w:sz w:val="28"/>
          <w:szCs w:val="28"/>
          <w:lang w:eastAsia="uk-UA"/>
        </w:rPr>
        <w:t>н</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w w:val="110"/>
          <w:sz w:val="28"/>
          <w:szCs w:val="28"/>
          <w:lang w:eastAsia="uk-UA"/>
        </w:rPr>
        <w:t>вивченн</w:t>
      </w:r>
      <w:r w:rsidRPr="00741E15">
        <w:rPr>
          <w:rFonts w:ascii="Times New Roman" w:eastAsia="Times New Roman" w:hAnsi="Times New Roman" w:cs="Times New Roman"/>
          <w:w w:val="110"/>
          <w:sz w:val="28"/>
          <w:szCs w:val="28"/>
          <w:lang w:eastAsia="uk-UA"/>
        </w:rPr>
        <w:t>я</w:t>
      </w:r>
      <w:r w:rsidRPr="00741E15">
        <w:rPr>
          <w:rFonts w:ascii="Times New Roman" w:eastAsia="Times New Roman" w:hAnsi="Times New Roman" w:cs="Times New Roman"/>
          <w:spacing w:val="32"/>
          <w:w w:val="110"/>
          <w:sz w:val="28"/>
          <w:szCs w:val="28"/>
          <w:lang w:eastAsia="uk-UA"/>
        </w:rPr>
        <w:t xml:space="preserve"> </w:t>
      </w:r>
      <w:r w:rsidRPr="00741E15">
        <w:rPr>
          <w:rFonts w:ascii="Times New Roman" w:eastAsia="Times New Roman" w:hAnsi="Times New Roman" w:cs="Times New Roman"/>
          <w:spacing w:val="-1"/>
          <w:sz w:val="28"/>
          <w:szCs w:val="28"/>
          <w:lang w:eastAsia="uk-UA"/>
        </w:rPr>
        <w:t>курс</w:t>
      </w:r>
      <w:r w:rsidRPr="00741E15">
        <w:rPr>
          <w:rFonts w:ascii="Times New Roman" w:eastAsia="Times New Roman" w:hAnsi="Times New Roman" w:cs="Times New Roman"/>
          <w:sz w:val="28"/>
          <w:szCs w:val="28"/>
          <w:lang w:eastAsia="uk-UA"/>
        </w:rPr>
        <w:t xml:space="preserve">у </w:t>
      </w:r>
      <w:r w:rsidRPr="00741E15">
        <w:rPr>
          <w:rFonts w:ascii="Times New Roman" w:eastAsia="Times New Roman" w:hAnsi="Times New Roman" w:cs="Times New Roman"/>
          <w:spacing w:val="-1"/>
          <w:sz w:val="28"/>
          <w:szCs w:val="28"/>
          <w:lang w:eastAsia="uk-UA"/>
        </w:rPr>
        <w:t>з</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w w:val="110"/>
          <w:sz w:val="28"/>
          <w:szCs w:val="28"/>
          <w:lang w:eastAsia="uk-UA"/>
        </w:rPr>
        <w:t>вибором (факул</w:t>
      </w:r>
      <w:r w:rsidRPr="00741E15">
        <w:rPr>
          <w:rFonts w:ascii="Times New Roman" w:eastAsia="Times New Roman" w:hAnsi="Times New Roman" w:cs="Times New Roman"/>
          <w:spacing w:val="-14"/>
          <w:w w:val="110"/>
          <w:sz w:val="28"/>
          <w:szCs w:val="28"/>
          <w:lang w:eastAsia="uk-UA"/>
        </w:rPr>
        <w:t>ь</w:t>
      </w:r>
      <w:r w:rsidRPr="00741E15">
        <w:rPr>
          <w:rFonts w:ascii="Times New Roman" w:eastAsia="Times New Roman" w:hAnsi="Times New Roman" w:cs="Times New Roman"/>
          <w:spacing w:val="-1"/>
          <w:w w:val="110"/>
          <w:sz w:val="28"/>
          <w:szCs w:val="28"/>
          <w:lang w:eastAsia="uk-UA"/>
        </w:rPr>
        <w:t>тативу)</w:t>
      </w:r>
      <w:r w:rsidRPr="00741E15">
        <w:rPr>
          <w:rFonts w:ascii="Times New Roman" w:eastAsia="Times New Roman" w:hAnsi="Times New Roman" w:cs="Times New Roman"/>
          <w:w w:val="110"/>
          <w:sz w:val="28"/>
          <w:szCs w:val="28"/>
          <w:lang w:eastAsia="uk-UA"/>
        </w:rPr>
        <w:t>,</w:t>
      </w:r>
      <w:r w:rsidRPr="00741E15">
        <w:rPr>
          <w:rFonts w:ascii="Times New Roman" w:eastAsia="Times New Roman" w:hAnsi="Times New Roman" w:cs="Times New Roman"/>
          <w:spacing w:val="35"/>
          <w:w w:val="110"/>
          <w:sz w:val="28"/>
          <w:szCs w:val="28"/>
          <w:lang w:eastAsia="uk-UA"/>
        </w:rPr>
        <w:t xml:space="preserve"> </w:t>
      </w:r>
      <w:r w:rsidRPr="00741E15">
        <w:rPr>
          <w:rFonts w:ascii="Times New Roman" w:eastAsia="Times New Roman" w:hAnsi="Times New Roman" w:cs="Times New Roman"/>
          <w:spacing w:val="-1"/>
          <w:sz w:val="28"/>
          <w:szCs w:val="28"/>
          <w:lang w:eastAsia="uk-UA"/>
        </w:rPr>
        <w:t>інтерес</w:t>
      </w:r>
      <w:r w:rsidRPr="00741E15">
        <w:rPr>
          <w:rFonts w:ascii="Times New Roman" w:eastAsia="Times New Roman" w:hAnsi="Times New Roman" w:cs="Times New Roman"/>
          <w:sz w:val="28"/>
          <w:szCs w:val="28"/>
          <w:lang w:eastAsia="uk-UA"/>
        </w:rPr>
        <w:t xml:space="preserve">и </w:t>
      </w:r>
      <w:r w:rsidRPr="00741E15">
        <w:rPr>
          <w:rFonts w:ascii="Times New Roman" w:eastAsia="Times New Roman" w:hAnsi="Times New Roman" w:cs="Times New Roman"/>
          <w:spacing w:val="-1"/>
          <w:sz w:val="28"/>
          <w:szCs w:val="28"/>
          <w:lang w:eastAsia="uk-UA"/>
        </w:rPr>
        <w:t>т</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w w:val="107"/>
          <w:sz w:val="28"/>
          <w:szCs w:val="28"/>
          <w:lang w:eastAsia="uk-UA"/>
        </w:rPr>
        <w:t xml:space="preserve">здібності </w:t>
      </w:r>
      <w:r w:rsidRPr="00741E15">
        <w:rPr>
          <w:rFonts w:ascii="Times New Roman" w:eastAsia="Times New Roman" w:hAnsi="Times New Roman" w:cs="Times New Roman"/>
          <w:spacing w:val="-1"/>
          <w:sz w:val="28"/>
          <w:szCs w:val="28"/>
          <w:lang w:eastAsia="uk-UA"/>
        </w:rPr>
        <w:t>учнів</w:t>
      </w:r>
      <w:r w:rsidRPr="00741E15">
        <w:rPr>
          <w:rFonts w:ascii="Times New Roman" w:eastAsia="Times New Roman" w:hAnsi="Times New Roman" w:cs="Times New Roman"/>
          <w:sz w:val="28"/>
          <w:szCs w:val="28"/>
          <w:lang w:eastAsia="uk-UA"/>
        </w:rPr>
        <w:t>,</w:t>
      </w:r>
      <w:r w:rsidRPr="00741E15">
        <w:rPr>
          <w:rFonts w:ascii="Times New Roman" w:eastAsia="Times New Roman" w:hAnsi="Times New Roman" w:cs="Times New Roman"/>
          <w:spacing w:val="41"/>
          <w:sz w:val="28"/>
          <w:szCs w:val="28"/>
          <w:lang w:eastAsia="uk-UA"/>
        </w:rPr>
        <w:t xml:space="preserve"> </w:t>
      </w:r>
      <w:r w:rsidRPr="00741E15">
        <w:rPr>
          <w:rFonts w:ascii="Times New Roman" w:eastAsia="Times New Roman" w:hAnsi="Times New Roman" w:cs="Times New Roman"/>
          <w:spacing w:val="-1"/>
          <w:sz w:val="28"/>
          <w:szCs w:val="28"/>
          <w:lang w:eastAsia="uk-UA"/>
        </w:rPr>
        <w:t>потреб</w:t>
      </w:r>
      <w:r w:rsidRPr="00741E15">
        <w:rPr>
          <w:rFonts w:ascii="Times New Roman" w:eastAsia="Times New Roman" w:hAnsi="Times New Roman" w:cs="Times New Roman"/>
          <w:sz w:val="28"/>
          <w:szCs w:val="28"/>
          <w:lang w:eastAsia="uk-UA"/>
        </w:rPr>
        <w:t xml:space="preserve">и </w:t>
      </w:r>
      <w:r w:rsidRPr="00741E15">
        <w:rPr>
          <w:rFonts w:ascii="Times New Roman" w:eastAsia="Times New Roman" w:hAnsi="Times New Roman" w:cs="Times New Roman"/>
          <w:spacing w:val="-1"/>
          <w:sz w:val="28"/>
          <w:szCs w:val="28"/>
          <w:lang w:eastAsia="uk-UA"/>
        </w:rPr>
        <w:t>регіон</w:t>
      </w:r>
      <w:r w:rsidRPr="00741E15">
        <w:rPr>
          <w:rFonts w:ascii="Times New Roman" w:eastAsia="Times New Roman" w:hAnsi="Times New Roman" w:cs="Times New Roman"/>
          <w:spacing w:val="-19"/>
          <w:sz w:val="28"/>
          <w:szCs w:val="28"/>
          <w:lang w:eastAsia="uk-UA"/>
        </w:rPr>
        <w:t>у</w:t>
      </w:r>
      <w:r w:rsidRPr="00741E15">
        <w:rPr>
          <w:rFonts w:ascii="Times New Roman" w:eastAsia="Times New Roman" w:hAnsi="Times New Roman" w:cs="Times New Roman"/>
          <w:sz w:val="28"/>
          <w:szCs w:val="28"/>
          <w:lang w:eastAsia="uk-UA"/>
        </w:rPr>
        <w:t xml:space="preserve">, </w:t>
      </w:r>
      <w:r w:rsidRPr="00741E15">
        <w:rPr>
          <w:rFonts w:ascii="Times New Roman" w:eastAsia="Times New Roman" w:hAnsi="Times New Roman" w:cs="Times New Roman"/>
          <w:spacing w:val="-1"/>
          <w:w w:val="108"/>
          <w:sz w:val="28"/>
          <w:szCs w:val="28"/>
          <w:lang w:eastAsia="uk-UA"/>
        </w:rPr>
        <w:t>можливост</w:t>
      </w:r>
      <w:r w:rsidRPr="00741E15">
        <w:rPr>
          <w:rFonts w:ascii="Times New Roman" w:eastAsia="Times New Roman" w:hAnsi="Times New Roman" w:cs="Times New Roman"/>
          <w:w w:val="108"/>
          <w:sz w:val="28"/>
          <w:szCs w:val="28"/>
          <w:lang w:eastAsia="uk-UA"/>
        </w:rPr>
        <w:t>і</w:t>
      </w:r>
      <w:r w:rsidRPr="00741E15">
        <w:rPr>
          <w:rFonts w:ascii="Times New Roman" w:eastAsia="Times New Roman" w:hAnsi="Times New Roman" w:cs="Times New Roman"/>
          <w:spacing w:val="21"/>
          <w:w w:val="108"/>
          <w:sz w:val="28"/>
          <w:szCs w:val="28"/>
          <w:lang w:eastAsia="uk-UA"/>
        </w:rPr>
        <w:t xml:space="preserve"> </w:t>
      </w:r>
      <w:proofErr w:type="spellStart"/>
      <w:r w:rsidRPr="00741E15">
        <w:rPr>
          <w:rFonts w:ascii="Times New Roman" w:eastAsia="Times New Roman" w:hAnsi="Times New Roman" w:cs="Times New Roman"/>
          <w:spacing w:val="-1"/>
          <w:w w:val="108"/>
          <w:sz w:val="28"/>
          <w:szCs w:val="28"/>
          <w:lang w:eastAsia="uk-UA"/>
        </w:rPr>
        <w:t>навчально</w:t>
      </w:r>
      <w:r w:rsidRPr="00741E15">
        <w:rPr>
          <w:rFonts w:ascii="Times New Roman" w:eastAsia="Times New Roman" w:hAnsi="Times New Roman" w:cs="Times New Roman"/>
          <w:spacing w:val="-1"/>
          <w:w w:val="108"/>
          <w:sz w:val="28"/>
          <w:szCs w:val="28"/>
          <w:lang w:eastAsia="uk-UA"/>
        </w:rPr>
        <w:softHyphen/>
        <w:t>матеріально</w:t>
      </w:r>
      <w:r w:rsidRPr="00741E15">
        <w:rPr>
          <w:rFonts w:ascii="Times New Roman" w:eastAsia="Times New Roman" w:hAnsi="Times New Roman" w:cs="Times New Roman"/>
          <w:w w:val="108"/>
          <w:sz w:val="28"/>
          <w:szCs w:val="28"/>
          <w:lang w:eastAsia="uk-UA"/>
        </w:rPr>
        <w:t>ї</w:t>
      </w:r>
      <w:proofErr w:type="spellEnd"/>
      <w:r w:rsidRPr="00741E15">
        <w:rPr>
          <w:rFonts w:ascii="Times New Roman" w:eastAsia="Times New Roman" w:hAnsi="Times New Roman" w:cs="Times New Roman"/>
          <w:spacing w:val="14"/>
          <w:w w:val="108"/>
          <w:sz w:val="28"/>
          <w:szCs w:val="28"/>
          <w:lang w:eastAsia="uk-UA"/>
        </w:rPr>
        <w:t xml:space="preserve"> </w:t>
      </w:r>
      <w:r w:rsidRPr="00741E15">
        <w:rPr>
          <w:rFonts w:ascii="Times New Roman" w:eastAsia="Times New Roman" w:hAnsi="Times New Roman" w:cs="Times New Roman"/>
          <w:spacing w:val="-1"/>
          <w:sz w:val="28"/>
          <w:szCs w:val="28"/>
          <w:lang w:eastAsia="uk-UA"/>
        </w:rPr>
        <w:t>баз</w:t>
      </w:r>
      <w:r w:rsidRPr="00741E15">
        <w:rPr>
          <w:rFonts w:ascii="Times New Roman" w:eastAsia="Times New Roman" w:hAnsi="Times New Roman" w:cs="Times New Roman"/>
          <w:sz w:val="28"/>
          <w:szCs w:val="28"/>
          <w:lang w:eastAsia="uk-UA"/>
        </w:rPr>
        <w:t xml:space="preserve">и </w:t>
      </w:r>
      <w:r w:rsidRPr="00741E15">
        <w:rPr>
          <w:rFonts w:ascii="Times New Roman" w:eastAsia="Times New Roman" w:hAnsi="Times New Roman" w:cs="Times New Roman"/>
          <w:spacing w:val="-1"/>
          <w:sz w:val="28"/>
          <w:szCs w:val="28"/>
          <w:lang w:eastAsia="uk-UA"/>
        </w:rPr>
        <w:t>закладу освіти</w:t>
      </w:r>
      <w:r w:rsidRPr="00741E15">
        <w:rPr>
          <w:rFonts w:ascii="Times New Roman" w:eastAsia="Times New Roman" w:hAnsi="Times New Roman" w:cs="Times New Roman"/>
          <w:sz w:val="28"/>
          <w:szCs w:val="28"/>
          <w:lang w:eastAsia="uk-UA"/>
        </w:rPr>
        <w:t xml:space="preserve">. </w:t>
      </w:r>
      <w:r w:rsidRPr="00741E15">
        <w:rPr>
          <w:rFonts w:ascii="Times New Roman" w:eastAsia="Times New Roman" w:hAnsi="Times New Roman" w:cs="Times New Roman"/>
          <w:spacing w:val="-1"/>
          <w:w w:val="111"/>
          <w:sz w:val="28"/>
          <w:szCs w:val="28"/>
          <w:lang w:eastAsia="uk-UA"/>
        </w:rPr>
        <w:t>Окре</w:t>
      </w:r>
      <w:r w:rsidRPr="00741E15">
        <w:rPr>
          <w:rFonts w:ascii="Times New Roman" w:eastAsia="Times New Roman" w:hAnsi="Times New Roman" w:cs="Times New Roman"/>
          <w:spacing w:val="-1"/>
          <w:sz w:val="28"/>
          <w:szCs w:val="28"/>
          <w:lang w:eastAsia="uk-UA"/>
        </w:rPr>
        <w:t>м</w:t>
      </w:r>
      <w:r w:rsidRPr="00741E15">
        <w:rPr>
          <w:rFonts w:ascii="Times New Roman" w:eastAsia="Times New Roman" w:hAnsi="Times New Roman" w:cs="Times New Roman"/>
          <w:sz w:val="28"/>
          <w:szCs w:val="28"/>
          <w:lang w:eastAsia="uk-UA"/>
        </w:rPr>
        <w:t xml:space="preserve">і </w:t>
      </w:r>
      <w:r w:rsidRPr="00741E15">
        <w:rPr>
          <w:rFonts w:ascii="Times New Roman" w:eastAsia="Times New Roman" w:hAnsi="Times New Roman" w:cs="Times New Roman"/>
          <w:spacing w:val="-1"/>
          <w:sz w:val="28"/>
          <w:szCs w:val="28"/>
          <w:lang w:eastAsia="uk-UA"/>
        </w:rPr>
        <w:t>розділ</w:t>
      </w:r>
      <w:r w:rsidRPr="00741E15">
        <w:rPr>
          <w:rFonts w:ascii="Times New Roman" w:eastAsia="Times New Roman" w:hAnsi="Times New Roman" w:cs="Times New Roman"/>
          <w:sz w:val="28"/>
          <w:szCs w:val="28"/>
          <w:lang w:eastAsia="uk-UA"/>
        </w:rPr>
        <w:t>и</w:t>
      </w:r>
      <w:r w:rsidRPr="00741E15">
        <w:rPr>
          <w:rFonts w:ascii="Times New Roman" w:eastAsia="Times New Roman" w:hAnsi="Times New Roman" w:cs="Times New Roman"/>
          <w:spacing w:val="38"/>
          <w:sz w:val="28"/>
          <w:szCs w:val="28"/>
          <w:lang w:eastAsia="uk-UA"/>
        </w:rPr>
        <w:t xml:space="preserve"> </w:t>
      </w:r>
      <w:r w:rsidRPr="00741E15">
        <w:rPr>
          <w:rFonts w:ascii="Times New Roman" w:eastAsia="Times New Roman" w:hAnsi="Times New Roman" w:cs="Times New Roman"/>
          <w:spacing w:val="-1"/>
          <w:w w:val="108"/>
          <w:sz w:val="28"/>
          <w:szCs w:val="28"/>
          <w:lang w:eastAsia="uk-UA"/>
        </w:rPr>
        <w:t>запропоновани</w:t>
      </w:r>
      <w:r w:rsidRPr="00741E15">
        <w:rPr>
          <w:rFonts w:ascii="Times New Roman" w:eastAsia="Times New Roman" w:hAnsi="Times New Roman" w:cs="Times New Roman"/>
          <w:w w:val="108"/>
          <w:sz w:val="28"/>
          <w:szCs w:val="28"/>
          <w:lang w:eastAsia="uk-UA"/>
        </w:rPr>
        <w:t>х</w:t>
      </w:r>
      <w:r w:rsidRPr="00741E15">
        <w:rPr>
          <w:rFonts w:ascii="Times New Roman" w:eastAsia="Times New Roman" w:hAnsi="Times New Roman" w:cs="Times New Roman"/>
          <w:spacing w:val="29"/>
          <w:w w:val="108"/>
          <w:sz w:val="28"/>
          <w:szCs w:val="28"/>
          <w:lang w:eastAsia="uk-UA"/>
        </w:rPr>
        <w:t xml:space="preserve"> </w:t>
      </w:r>
      <w:r w:rsidRPr="00741E15">
        <w:rPr>
          <w:rFonts w:ascii="Times New Roman" w:eastAsia="Times New Roman" w:hAnsi="Times New Roman" w:cs="Times New Roman"/>
          <w:sz w:val="28"/>
          <w:szCs w:val="28"/>
          <w:lang w:eastAsia="uk-UA"/>
        </w:rPr>
        <w:t>у</w:t>
      </w:r>
      <w:r w:rsidRPr="00741E15">
        <w:rPr>
          <w:rFonts w:ascii="Times New Roman" w:eastAsia="Times New Roman" w:hAnsi="Times New Roman" w:cs="Times New Roman"/>
          <w:spacing w:val="38"/>
          <w:sz w:val="28"/>
          <w:szCs w:val="28"/>
          <w:lang w:eastAsia="uk-UA"/>
        </w:rPr>
        <w:t xml:space="preserve"> </w:t>
      </w:r>
      <w:r w:rsidRPr="00741E15">
        <w:rPr>
          <w:rFonts w:ascii="Times New Roman" w:eastAsia="Times New Roman" w:hAnsi="Times New Roman" w:cs="Times New Roman"/>
          <w:spacing w:val="-1"/>
          <w:w w:val="109"/>
          <w:sz w:val="28"/>
          <w:szCs w:val="28"/>
          <w:lang w:eastAsia="uk-UA"/>
        </w:rPr>
        <w:t>збірника</w:t>
      </w:r>
      <w:r w:rsidRPr="00741E15">
        <w:rPr>
          <w:rFonts w:ascii="Times New Roman" w:eastAsia="Times New Roman" w:hAnsi="Times New Roman" w:cs="Times New Roman"/>
          <w:w w:val="109"/>
          <w:sz w:val="28"/>
          <w:szCs w:val="28"/>
          <w:lang w:eastAsia="uk-UA"/>
        </w:rPr>
        <w:t>х</w:t>
      </w:r>
      <w:r w:rsidRPr="00741E15">
        <w:rPr>
          <w:rFonts w:ascii="Times New Roman" w:eastAsia="Times New Roman" w:hAnsi="Times New Roman" w:cs="Times New Roman"/>
          <w:spacing w:val="29"/>
          <w:w w:val="109"/>
          <w:sz w:val="28"/>
          <w:szCs w:val="28"/>
          <w:lang w:eastAsia="uk-UA"/>
        </w:rPr>
        <w:t xml:space="preserve"> </w:t>
      </w:r>
      <w:r w:rsidRPr="00741E15">
        <w:rPr>
          <w:rFonts w:ascii="Times New Roman" w:eastAsia="Times New Roman" w:hAnsi="Times New Roman" w:cs="Times New Roman"/>
          <w:spacing w:val="-1"/>
          <w:sz w:val="28"/>
          <w:szCs w:val="28"/>
          <w:lang w:eastAsia="uk-UA"/>
        </w:rPr>
        <w:t>програ</w:t>
      </w:r>
      <w:r w:rsidRPr="00741E15">
        <w:rPr>
          <w:rFonts w:ascii="Times New Roman" w:eastAsia="Times New Roman" w:hAnsi="Times New Roman" w:cs="Times New Roman"/>
          <w:sz w:val="28"/>
          <w:szCs w:val="28"/>
          <w:lang w:eastAsia="uk-UA"/>
        </w:rPr>
        <w:t xml:space="preserve">м </w:t>
      </w:r>
      <w:r w:rsidRPr="00741E15">
        <w:rPr>
          <w:rFonts w:ascii="Times New Roman" w:eastAsia="Times New Roman" w:hAnsi="Times New Roman" w:cs="Times New Roman"/>
          <w:spacing w:val="-1"/>
          <w:sz w:val="28"/>
          <w:szCs w:val="28"/>
          <w:lang w:eastAsia="uk-UA"/>
        </w:rPr>
        <w:t>можут</w:t>
      </w:r>
      <w:r w:rsidRPr="00741E15">
        <w:rPr>
          <w:rFonts w:ascii="Times New Roman" w:eastAsia="Times New Roman" w:hAnsi="Times New Roman" w:cs="Times New Roman"/>
          <w:sz w:val="28"/>
          <w:szCs w:val="28"/>
          <w:lang w:eastAsia="uk-UA"/>
        </w:rPr>
        <w:t>ь</w:t>
      </w:r>
      <w:r w:rsidRPr="00741E15">
        <w:rPr>
          <w:rFonts w:ascii="Times New Roman" w:eastAsia="Times New Roman" w:hAnsi="Times New Roman" w:cs="Times New Roman"/>
          <w:spacing w:val="33"/>
          <w:sz w:val="28"/>
          <w:szCs w:val="28"/>
          <w:lang w:eastAsia="uk-UA"/>
        </w:rPr>
        <w:t xml:space="preserve"> </w:t>
      </w:r>
      <w:r w:rsidRPr="00741E15">
        <w:rPr>
          <w:rFonts w:ascii="Times New Roman" w:eastAsia="Times New Roman" w:hAnsi="Times New Roman" w:cs="Times New Roman"/>
          <w:spacing w:val="-1"/>
          <w:w w:val="110"/>
          <w:sz w:val="28"/>
          <w:szCs w:val="28"/>
          <w:lang w:eastAsia="uk-UA"/>
        </w:rPr>
        <w:t>вивчатис</w:t>
      </w:r>
      <w:r w:rsidRPr="00741E15">
        <w:rPr>
          <w:rFonts w:ascii="Times New Roman" w:eastAsia="Times New Roman" w:hAnsi="Times New Roman" w:cs="Times New Roman"/>
          <w:w w:val="110"/>
          <w:sz w:val="28"/>
          <w:szCs w:val="28"/>
          <w:lang w:eastAsia="uk-UA"/>
        </w:rPr>
        <w:t>я</w:t>
      </w:r>
      <w:r w:rsidRPr="00741E15">
        <w:rPr>
          <w:rFonts w:ascii="Times New Roman" w:eastAsia="Times New Roman" w:hAnsi="Times New Roman" w:cs="Times New Roman"/>
          <w:spacing w:val="28"/>
          <w:w w:val="110"/>
          <w:sz w:val="28"/>
          <w:szCs w:val="28"/>
          <w:lang w:eastAsia="uk-UA"/>
        </w:rPr>
        <w:t xml:space="preserve"> </w:t>
      </w:r>
      <w:r w:rsidRPr="00741E15">
        <w:rPr>
          <w:rFonts w:ascii="Times New Roman" w:eastAsia="Times New Roman" w:hAnsi="Times New Roman" w:cs="Times New Roman"/>
          <w:spacing w:val="-1"/>
          <w:sz w:val="28"/>
          <w:szCs w:val="28"/>
          <w:lang w:eastAsia="uk-UA"/>
        </w:rPr>
        <w:t>я</w:t>
      </w:r>
      <w:r w:rsidRPr="00741E15">
        <w:rPr>
          <w:rFonts w:ascii="Times New Roman" w:eastAsia="Times New Roman" w:hAnsi="Times New Roman" w:cs="Times New Roman"/>
          <w:sz w:val="28"/>
          <w:szCs w:val="28"/>
          <w:lang w:eastAsia="uk-UA"/>
        </w:rPr>
        <w:t>к</w:t>
      </w:r>
      <w:r w:rsidRPr="00741E15">
        <w:rPr>
          <w:rFonts w:ascii="Times New Roman" w:eastAsia="Times New Roman" w:hAnsi="Times New Roman" w:cs="Times New Roman"/>
          <w:spacing w:val="13"/>
          <w:sz w:val="28"/>
          <w:szCs w:val="28"/>
          <w:lang w:eastAsia="uk-UA"/>
        </w:rPr>
        <w:t xml:space="preserve"> </w:t>
      </w:r>
      <w:r w:rsidRPr="00741E15">
        <w:rPr>
          <w:rFonts w:ascii="Times New Roman" w:eastAsia="Times New Roman" w:hAnsi="Times New Roman" w:cs="Times New Roman"/>
          <w:spacing w:val="-1"/>
          <w:w w:val="107"/>
          <w:sz w:val="28"/>
          <w:szCs w:val="28"/>
          <w:lang w:eastAsia="uk-UA"/>
        </w:rPr>
        <w:t>само</w:t>
      </w:r>
      <w:r w:rsidRPr="00741E15">
        <w:rPr>
          <w:rFonts w:ascii="Times New Roman" w:eastAsia="Times New Roman" w:hAnsi="Times New Roman" w:cs="Times New Roman"/>
          <w:spacing w:val="-1"/>
          <w:sz w:val="28"/>
          <w:szCs w:val="28"/>
          <w:lang w:eastAsia="uk-UA"/>
        </w:rPr>
        <w:t>стійн</w:t>
      </w:r>
      <w:r w:rsidRPr="00741E15">
        <w:rPr>
          <w:rFonts w:ascii="Times New Roman" w:eastAsia="Times New Roman" w:hAnsi="Times New Roman" w:cs="Times New Roman"/>
          <w:sz w:val="28"/>
          <w:szCs w:val="28"/>
          <w:lang w:eastAsia="uk-UA"/>
        </w:rPr>
        <w:t xml:space="preserve">і </w:t>
      </w:r>
      <w:r w:rsidRPr="00741E15">
        <w:rPr>
          <w:rFonts w:ascii="Times New Roman" w:eastAsia="Times New Roman" w:hAnsi="Times New Roman" w:cs="Times New Roman"/>
          <w:spacing w:val="-1"/>
          <w:sz w:val="28"/>
          <w:szCs w:val="28"/>
          <w:lang w:eastAsia="uk-UA"/>
        </w:rPr>
        <w:t>курс</w:t>
      </w:r>
      <w:r w:rsidRPr="00741E15">
        <w:rPr>
          <w:rFonts w:ascii="Times New Roman" w:eastAsia="Times New Roman" w:hAnsi="Times New Roman" w:cs="Times New Roman"/>
          <w:sz w:val="28"/>
          <w:szCs w:val="28"/>
          <w:lang w:eastAsia="uk-UA"/>
        </w:rPr>
        <w:t xml:space="preserve">и </w:t>
      </w:r>
      <w:r w:rsidRPr="00741E15">
        <w:rPr>
          <w:rFonts w:ascii="Times New Roman" w:eastAsia="Times New Roman" w:hAnsi="Times New Roman" w:cs="Times New Roman"/>
          <w:spacing w:val="-1"/>
          <w:sz w:val="28"/>
          <w:szCs w:val="28"/>
          <w:lang w:eastAsia="uk-UA"/>
        </w:rPr>
        <w:t>з</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w w:val="107"/>
          <w:sz w:val="28"/>
          <w:szCs w:val="28"/>
          <w:lang w:eastAsia="uk-UA"/>
        </w:rPr>
        <w:t>вибором.</w:t>
      </w:r>
      <w:r w:rsidRPr="00741E15">
        <w:rPr>
          <w:rFonts w:ascii="Times New Roman" w:eastAsia="Times New Roman" w:hAnsi="Times New Roman" w:cs="Times New Roman"/>
          <w:sz w:val="28"/>
          <w:szCs w:val="28"/>
          <w:lang w:eastAsia="uk-UA"/>
        </w:rPr>
        <w:t xml:space="preserve"> </w:t>
      </w:r>
      <w:r w:rsidRPr="00741E15">
        <w:rPr>
          <w:rFonts w:ascii="Times New Roman" w:eastAsia="Times New Roman" w:hAnsi="Times New Roman" w:cs="Times New Roman"/>
          <w:spacing w:val="-1"/>
          <w:sz w:val="28"/>
          <w:szCs w:val="28"/>
          <w:lang w:eastAsia="uk-UA"/>
        </w:rPr>
        <w:t>Слі</w:t>
      </w:r>
      <w:r w:rsidRPr="00741E15">
        <w:rPr>
          <w:rFonts w:ascii="Times New Roman" w:eastAsia="Times New Roman" w:hAnsi="Times New Roman" w:cs="Times New Roman"/>
          <w:sz w:val="28"/>
          <w:szCs w:val="28"/>
          <w:lang w:eastAsia="uk-UA"/>
        </w:rPr>
        <w:t xml:space="preserve">д </w:t>
      </w:r>
      <w:r w:rsidRPr="00741E15">
        <w:rPr>
          <w:rFonts w:ascii="Times New Roman" w:eastAsia="Times New Roman" w:hAnsi="Times New Roman" w:cs="Times New Roman"/>
          <w:spacing w:val="-1"/>
          <w:w w:val="109"/>
          <w:sz w:val="28"/>
          <w:szCs w:val="28"/>
          <w:lang w:eastAsia="uk-UA"/>
        </w:rPr>
        <w:t>зазначити</w:t>
      </w:r>
      <w:r w:rsidRPr="00741E15">
        <w:rPr>
          <w:rFonts w:ascii="Times New Roman" w:eastAsia="Times New Roman" w:hAnsi="Times New Roman" w:cs="Times New Roman"/>
          <w:w w:val="109"/>
          <w:sz w:val="28"/>
          <w:szCs w:val="28"/>
          <w:lang w:eastAsia="uk-UA"/>
        </w:rPr>
        <w:t>,</w:t>
      </w:r>
      <w:r w:rsidRPr="00741E15">
        <w:rPr>
          <w:rFonts w:ascii="Times New Roman" w:eastAsia="Times New Roman" w:hAnsi="Times New Roman" w:cs="Times New Roman"/>
          <w:spacing w:val="6"/>
          <w:w w:val="109"/>
          <w:sz w:val="28"/>
          <w:szCs w:val="28"/>
          <w:lang w:eastAsia="uk-UA"/>
        </w:rPr>
        <w:t xml:space="preserve"> </w:t>
      </w:r>
      <w:r w:rsidRPr="00741E15">
        <w:rPr>
          <w:rFonts w:ascii="Times New Roman" w:eastAsia="Times New Roman" w:hAnsi="Times New Roman" w:cs="Times New Roman"/>
          <w:spacing w:val="-1"/>
          <w:sz w:val="28"/>
          <w:szCs w:val="28"/>
          <w:lang w:eastAsia="uk-UA"/>
        </w:rPr>
        <w:t>щ</w:t>
      </w:r>
      <w:r w:rsidRPr="00741E15">
        <w:rPr>
          <w:rFonts w:ascii="Times New Roman" w:eastAsia="Times New Roman" w:hAnsi="Times New Roman" w:cs="Times New Roman"/>
          <w:sz w:val="28"/>
          <w:szCs w:val="28"/>
          <w:lang w:eastAsia="uk-UA"/>
        </w:rPr>
        <w:t>о</w:t>
      </w:r>
      <w:r w:rsidRPr="00741E15">
        <w:rPr>
          <w:rFonts w:ascii="Times New Roman" w:eastAsia="Times New Roman" w:hAnsi="Times New Roman" w:cs="Times New Roman"/>
          <w:spacing w:val="22"/>
          <w:sz w:val="28"/>
          <w:szCs w:val="28"/>
          <w:lang w:eastAsia="uk-UA"/>
        </w:rPr>
        <w:t xml:space="preserve"> </w:t>
      </w:r>
      <w:r w:rsidRPr="00741E15">
        <w:rPr>
          <w:rFonts w:ascii="Times New Roman" w:eastAsia="Times New Roman" w:hAnsi="Times New Roman" w:cs="Times New Roman"/>
          <w:spacing w:val="-1"/>
          <w:w w:val="108"/>
          <w:sz w:val="28"/>
          <w:szCs w:val="28"/>
          <w:lang w:eastAsia="uk-UA"/>
        </w:rPr>
        <w:t>навчальн</w:t>
      </w:r>
      <w:r w:rsidRPr="00741E15">
        <w:rPr>
          <w:rFonts w:ascii="Times New Roman" w:eastAsia="Times New Roman" w:hAnsi="Times New Roman" w:cs="Times New Roman"/>
          <w:w w:val="108"/>
          <w:sz w:val="28"/>
          <w:szCs w:val="28"/>
          <w:lang w:eastAsia="uk-UA"/>
        </w:rPr>
        <w:t>і</w:t>
      </w:r>
      <w:r w:rsidRPr="00741E15">
        <w:rPr>
          <w:rFonts w:ascii="Times New Roman" w:eastAsia="Times New Roman" w:hAnsi="Times New Roman" w:cs="Times New Roman"/>
          <w:spacing w:val="14"/>
          <w:w w:val="108"/>
          <w:sz w:val="28"/>
          <w:szCs w:val="28"/>
          <w:lang w:eastAsia="uk-UA"/>
        </w:rPr>
        <w:t xml:space="preserve"> </w:t>
      </w:r>
      <w:r w:rsidRPr="00741E15">
        <w:rPr>
          <w:rFonts w:ascii="Times New Roman" w:eastAsia="Times New Roman" w:hAnsi="Times New Roman" w:cs="Times New Roman"/>
          <w:spacing w:val="-1"/>
          <w:w w:val="108"/>
          <w:sz w:val="28"/>
          <w:szCs w:val="28"/>
          <w:lang w:eastAsia="uk-UA"/>
        </w:rPr>
        <w:t>програм</w:t>
      </w:r>
      <w:r w:rsidRPr="00741E15">
        <w:rPr>
          <w:rFonts w:ascii="Times New Roman" w:eastAsia="Times New Roman" w:hAnsi="Times New Roman" w:cs="Times New Roman"/>
          <w:w w:val="108"/>
          <w:sz w:val="28"/>
          <w:szCs w:val="28"/>
          <w:lang w:eastAsia="uk-UA"/>
        </w:rPr>
        <w:t>и</w:t>
      </w:r>
      <w:r w:rsidRPr="00741E15">
        <w:rPr>
          <w:rFonts w:ascii="Times New Roman" w:eastAsia="Times New Roman" w:hAnsi="Times New Roman" w:cs="Times New Roman"/>
          <w:spacing w:val="7"/>
          <w:w w:val="108"/>
          <w:sz w:val="28"/>
          <w:szCs w:val="28"/>
          <w:lang w:eastAsia="uk-UA"/>
        </w:rPr>
        <w:t xml:space="preserve"> </w:t>
      </w:r>
      <w:r w:rsidRPr="00741E15">
        <w:rPr>
          <w:rFonts w:ascii="Times New Roman" w:eastAsia="Times New Roman" w:hAnsi="Times New Roman" w:cs="Times New Roman"/>
          <w:spacing w:val="-1"/>
          <w:sz w:val="28"/>
          <w:szCs w:val="28"/>
          <w:lang w:eastAsia="uk-UA"/>
        </w:rPr>
        <w:t>курсі</w:t>
      </w:r>
      <w:r w:rsidRPr="00741E15">
        <w:rPr>
          <w:rFonts w:ascii="Times New Roman" w:eastAsia="Times New Roman" w:hAnsi="Times New Roman" w:cs="Times New Roman"/>
          <w:sz w:val="28"/>
          <w:szCs w:val="28"/>
          <w:lang w:eastAsia="uk-UA"/>
        </w:rPr>
        <w:t>в</w:t>
      </w:r>
      <w:r w:rsidRPr="00741E15">
        <w:rPr>
          <w:rFonts w:ascii="Times New Roman" w:eastAsia="Times New Roman" w:hAnsi="Times New Roman" w:cs="Times New Roman"/>
          <w:spacing w:val="8"/>
          <w:sz w:val="28"/>
          <w:szCs w:val="28"/>
          <w:lang w:eastAsia="uk-UA"/>
        </w:rPr>
        <w:t xml:space="preserve"> </w:t>
      </w:r>
      <w:r w:rsidRPr="00741E15">
        <w:rPr>
          <w:rFonts w:ascii="Times New Roman" w:eastAsia="Times New Roman" w:hAnsi="Times New Roman" w:cs="Times New Roman"/>
          <w:spacing w:val="-1"/>
          <w:sz w:val="28"/>
          <w:szCs w:val="28"/>
          <w:lang w:eastAsia="uk-UA"/>
        </w:rPr>
        <w:t>з</w:t>
      </w:r>
      <w:r w:rsidRPr="00741E15">
        <w:rPr>
          <w:rFonts w:ascii="Times New Roman" w:eastAsia="Times New Roman" w:hAnsi="Times New Roman" w:cs="Times New Roman"/>
          <w:sz w:val="28"/>
          <w:szCs w:val="28"/>
          <w:lang w:eastAsia="uk-UA"/>
        </w:rPr>
        <w:t>а</w:t>
      </w:r>
      <w:r w:rsidRPr="00741E15">
        <w:rPr>
          <w:rFonts w:ascii="Times New Roman" w:eastAsia="Times New Roman" w:hAnsi="Times New Roman" w:cs="Times New Roman"/>
          <w:spacing w:val="24"/>
          <w:sz w:val="28"/>
          <w:szCs w:val="28"/>
          <w:lang w:eastAsia="uk-UA"/>
        </w:rPr>
        <w:t xml:space="preserve"> </w:t>
      </w:r>
      <w:r w:rsidRPr="00741E15">
        <w:rPr>
          <w:rFonts w:ascii="Times New Roman" w:eastAsia="Times New Roman" w:hAnsi="Times New Roman" w:cs="Times New Roman"/>
          <w:spacing w:val="-1"/>
          <w:sz w:val="28"/>
          <w:szCs w:val="28"/>
          <w:lang w:eastAsia="uk-UA"/>
        </w:rPr>
        <w:t>виборо</w:t>
      </w:r>
      <w:r w:rsidRPr="00741E15">
        <w:rPr>
          <w:rFonts w:ascii="Times New Roman" w:eastAsia="Times New Roman" w:hAnsi="Times New Roman" w:cs="Times New Roman"/>
          <w:sz w:val="28"/>
          <w:szCs w:val="28"/>
          <w:lang w:eastAsia="uk-UA"/>
        </w:rPr>
        <w:t>м</w:t>
      </w:r>
      <w:r w:rsidRPr="00741E15">
        <w:rPr>
          <w:rFonts w:ascii="Times New Roman" w:eastAsia="Times New Roman" w:hAnsi="Times New Roman" w:cs="Times New Roman"/>
          <w:spacing w:val="16"/>
          <w:sz w:val="28"/>
          <w:szCs w:val="28"/>
          <w:lang w:eastAsia="uk-UA"/>
        </w:rPr>
        <w:t xml:space="preserve"> </w:t>
      </w:r>
      <w:r w:rsidRPr="00741E15">
        <w:rPr>
          <w:rFonts w:ascii="Times New Roman" w:eastAsia="Times New Roman" w:hAnsi="Times New Roman" w:cs="Times New Roman"/>
          <w:spacing w:val="-1"/>
          <w:sz w:val="28"/>
          <w:szCs w:val="28"/>
          <w:lang w:eastAsia="uk-UA"/>
        </w:rPr>
        <w:t>можн</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w w:val="109"/>
          <w:sz w:val="28"/>
          <w:szCs w:val="28"/>
          <w:lang w:eastAsia="uk-UA"/>
        </w:rPr>
        <w:t>використовуват</w:t>
      </w:r>
      <w:r w:rsidRPr="00741E15">
        <w:rPr>
          <w:rFonts w:ascii="Times New Roman" w:eastAsia="Times New Roman" w:hAnsi="Times New Roman" w:cs="Times New Roman"/>
          <w:w w:val="109"/>
          <w:sz w:val="28"/>
          <w:szCs w:val="28"/>
          <w:lang w:eastAsia="uk-UA"/>
        </w:rPr>
        <w:t>и</w:t>
      </w:r>
      <w:r w:rsidRPr="00741E15">
        <w:rPr>
          <w:rFonts w:ascii="Times New Roman" w:eastAsia="Times New Roman" w:hAnsi="Times New Roman" w:cs="Times New Roman"/>
          <w:spacing w:val="32"/>
          <w:w w:val="109"/>
          <w:sz w:val="28"/>
          <w:szCs w:val="28"/>
          <w:lang w:eastAsia="uk-UA"/>
        </w:rPr>
        <w:t xml:space="preserve"> </w:t>
      </w:r>
      <w:r w:rsidRPr="00741E15">
        <w:rPr>
          <w:rFonts w:ascii="Times New Roman" w:eastAsia="Times New Roman" w:hAnsi="Times New Roman" w:cs="Times New Roman"/>
          <w:spacing w:val="-1"/>
          <w:sz w:val="28"/>
          <w:szCs w:val="28"/>
          <w:lang w:eastAsia="uk-UA"/>
        </w:rPr>
        <w:t>тако</w:t>
      </w:r>
      <w:r w:rsidRPr="00741E15">
        <w:rPr>
          <w:rFonts w:ascii="Times New Roman" w:eastAsia="Times New Roman" w:hAnsi="Times New Roman" w:cs="Times New Roman"/>
          <w:sz w:val="28"/>
          <w:szCs w:val="28"/>
          <w:lang w:eastAsia="uk-UA"/>
        </w:rPr>
        <w:t>ж</w:t>
      </w:r>
      <w:r w:rsidRPr="00741E15">
        <w:rPr>
          <w:rFonts w:ascii="Times New Roman" w:eastAsia="Times New Roman" w:hAnsi="Times New Roman" w:cs="Times New Roman"/>
          <w:spacing w:val="31"/>
          <w:sz w:val="28"/>
          <w:szCs w:val="28"/>
          <w:lang w:eastAsia="uk-UA"/>
        </w:rPr>
        <w:t xml:space="preserve"> </w:t>
      </w:r>
      <w:r w:rsidRPr="00741E15">
        <w:rPr>
          <w:rFonts w:ascii="Times New Roman" w:eastAsia="Times New Roman" w:hAnsi="Times New Roman" w:cs="Times New Roman"/>
          <w:spacing w:val="-1"/>
          <w:sz w:val="28"/>
          <w:szCs w:val="28"/>
          <w:lang w:eastAsia="uk-UA"/>
        </w:rPr>
        <w:t>дл</w:t>
      </w:r>
      <w:r w:rsidRPr="00741E15">
        <w:rPr>
          <w:rFonts w:ascii="Times New Roman" w:eastAsia="Times New Roman" w:hAnsi="Times New Roman" w:cs="Times New Roman"/>
          <w:sz w:val="28"/>
          <w:szCs w:val="28"/>
          <w:lang w:eastAsia="uk-UA"/>
        </w:rPr>
        <w:t xml:space="preserve">я </w:t>
      </w:r>
      <w:r w:rsidRPr="00741E15">
        <w:rPr>
          <w:rFonts w:ascii="Times New Roman" w:eastAsia="Times New Roman" w:hAnsi="Times New Roman" w:cs="Times New Roman"/>
          <w:spacing w:val="-1"/>
          <w:w w:val="109"/>
          <w:sz w:val="28"/>
          <w:szCs w:val="28"/>
          <w:lang w:eastAsia="uk-UA"/>
        </w:rPr>
        <w:t>проведенн</w:t>
      </w:r>
      <w:r w:rsidRPr="00741E15">
        <w:rPr>
          <w:rFonts w:ascii="Times New Roman" w:eastAsia="Times New Roman" w:hAnsi="Times New Roman" w:cs="Times New Roman"/>
          <w:w w:val="109"/>
          <w:sz w:val="28"/>
          <w:szCs w:val="28"/>
          <w:lang w:eastAsia="uk-UA"/>
        </w:rPr>
        <w:t>я</w:t>
      </w:r>
      <w:r w:rsidRPr="00741E15">
        <w:rPr>
          <w:rFonts w:ascii="Times New Roman" w:eastAsia="Times New Roman" w:hAnsi="Times New Roman" w:cs="Times New Roman"/>
          <w:spacing w:val="32"/>
          <w:w w:val="109"/>
          <w:sz w:val="28"/>
          <w:szCs w:val="28"/>
          <w:lang w:eastAsia="uk-UA"/>
        </w:rPr>
        <w:t xml:space="preserve"> </w:t>
      </w:r>
      <w:r w:rsidRPr="00741E15">
        <w:rPr>
          <w:rFonts w:ascii="Times New Roman" w:eastAsia="Times New Roman" w:hAnsi="Times New Roman" w:cs="Times New Roman"/>
          <w:spacing w:val="-1"/>
          <w:w w:val="109"/>
          <w:sz w:val="28"/>
          <w:szCs w:val="28"/>
          <w:lang w:eastAsia="uk-UA"/>
        </w:rPr>
        <w:t>факул</w:t>
      </w:r>
      <w:r w:rsidRPr="00741E15">
        <w:rPr>
          <w:rFonts w:ascii="Times New Roman" w:eastAsia="Times New Roman" w:hAnsi="Times New Roman" w:cs="Times New Roman"/>
          <w:spacing w:val="-14"/>
          <w:w w:val="109"/>
          <w:sz w:val="28"/>
          <w:szCs w:val="28"/>
          <w:lang w:eastAsia="uk-UA"/>
        </w:rPr>
        <w:t>ь</w:t>
      </w:r>
      <w:r w:rsidRPr="00741E15">
        <w:rPr>
          <w:rFonts w:ascii="Times New Roman" w:eastAsia="Times New Roman" w:hAnsi="Times New Roman" w:cs="Times New Roman"/>
          <w:spacing w:val="-1"/>
          <w:w w:val="109"/>
          <w:sz w:val="28"/>
          <w:szCs w:val="28"/>
          <w:lang w:eastAsia="uk-UA"/>
        </w:rPr>
        <w:t>тативни</w:t>
      </w:r>
      <w:r w:rsidRPr="00741E15">
        <w:rPr>
          <w:rFonts w:ascii="Times New Roman" w:eastAsia="Times New Roman" w:hAnsi="Times New Roman" w:cs="Times New Roman"/>
          <w:w w:val="109"/>
          <w:sz w:val="28"/>
          <w:szCs w:val="28"/>
          <w:lang w:eastAsia="uk-UA"/>
        </w:rPr>
        <w:t>х</w:t>
      </w:r>
      <w:r w:rsidRPr="00741E15">
        <w:rPr>
          <w:rFonts w:ascii="Times New Roman" w:eastAsia="Times New Roman" w:hAnsi="Times New Roman" w:cs="Times New Roman"/>
          <w:spacing w:val="43"/>
          <w:w w:val="109"/>
          <w:sz w:val="28"/>
          <w:szCs w:val="28"/>
          <w:lang w:eastAsia="uk-UA"/>
        </w:rPr>
        <w:t xml:space="preserve"> </w:t>
      </w:r>
      <w:r w:rsidRPr="00741E15">
        <w:rPr>
          <w:rFonts w:ascii="Times New Roman" w:eastAsia="Times New Roman" w:hAnsi="Times New Roman" w:cs="Times New Roman"/>
          <w:spacing w:val="-1"/>
          <w:sz w:val="28"/>
          <w:szCs w:val="28"/>
          <w:lang w:eastAsia="uk-UA"/>
        </w:rPr>
        <w:t>занят</w:t>
      </w:r>
      <w:r w:rsidRPr="00741E15">
        <w:rPr>
          <w:rFonts w:ascii="Times New Roman" w:eastAsia="Times New Roman" w:hAnsi="Times New Roman" w:cs="Times New Roman"/>
          <w:sz w:val="28"/>
          <w:szCs w:val="28"/>
          <w:lang w:eastAsia="uk-UA"/>
        </w:rPr>
        <w:t>ь</w:t>
      </w:r>
      <w:r w:rsidRPr="00741E15">
        <w:rPr>
          <w:rFonts w:ascii="Times New Roman" w:eastAsia="Times New Roman" w:hAnsi="Times New Roman" w:cs="Times New Roman"/>
          <w:spacing w:val="1"/>
          <w:sz w:val="28"/>
          <w:szCs w:val="28"/>
          <w:lang w:eastAsia="uk-UA"/>
        </w:rPr>
        <w:t xml:space="preserve"> </w:t>
      </w:r>
      <w:r w:rsidRPr="00741E15">
        <w:rPr>
          <w:rFonts w:ascii="Times New Roman" w:eastAsia="Times New Roman" w:hAnsi="Times New Roman" w:cs="Times New Roman"/>
          <w:sz w:val="28"/>
          <w:szCs w:val="28"/>
          <w:lang w:eastAsia="uk-UA"/>
        </w:rPr>
        <w:t>і</w:t>
      </w:r>
      <w:r w:rsidRPr="00741E15">
        <w:rPr>
          <w:rFonts w:ascii="Times New Roman" w:eastAsia="Times New Roman" w:hAnsi="Times New Roman" w:cs="Times New Roman"/>
          <w:spacing w:val="38"/>
          <w:sz w:val="28"/>
          <w:szCs w:val="28"/>
          <w:lang w:eastAsia="uk-UA"/>
        </w:rPr>
        <w:t xml:space="preserve"> </w:t>
      </w:r>
      <w:r w:rsidRPr="00741E15">
        <w:rPr>
          <w:rFonts w:ascii="Times New Roman" w:eastAsia="Times New Roman" w:hAnsi="Times New Roman" w:cs="Times New Roman"/>
          <w:spacing w:val="-1"/>
          <w:sz w:val="28"/>
          <w:szCs w:val="28"/>
          <w:lang w:eastAsia="uk-UA"/>
        </w:rPr>
        <w:t>навпаки</w:t>
      </w:r>
      <w:r w:rsidRPr="00741E15">
        <w:rPr>
          <w:rFonts w:ascii="Times New Roman" w:eastAsia="Times New Roman" w:hAnsi="Times New Roman" w:cs="Times New Roman"/>
          <w:sz w:val="28"/>
          <w:szCs w:val="28"/>
          <w:lang w:eastAsia="uk-UA"/>
        </w:rPr>
        <w:t xml:space="preserve">, </w:t>
      </w:r>
      <w:r w:rsidRPr="00741E15">
        <w:rPr>
          <w:rFonts w:ascii="Times New Roman" w:eastAsia="Times New Roman" w:hAnsi="Times New Roman" w:cs="Times New Roman"/>
          <w:spacing w:val="-1"/>
          <w:w w:val="108"/>
          <w:sz w:val="28"/>
          <w:szCs w:val="28"/>
          <w:lang w:eastAsia="uk-UA"/>
        </w:rPr>
        <w:t xml:space="preserve">програми </w:t>
      </w:r>
      <w:r w:rsidRPr="00741E15">
        <w:rPr>
          <w:rFonts w:ascii="Times New Roman" w:eastAsia="Times New Roman" w:hAnsi="Times New Roman" w:cs="Times New Roman"/>
          <w:spacing w:val="-1"/>
          <w:w w:val="110"/>
          <w:sz w:val="28"/>
          <w:szCs w:val="28"/>
          <w:lang w:eastAsia="uk-UA"/>
        </w:rPr>
        <w:t>факул</w:t>
      </w:r>
      <w:r w:rsidRPr="00741E15">
        <w:rPr>
          <w:rFonts w:ascii="Times New Roman" w:eastAsia="Times New Roman" w:hAnsi="Times New Roman" w:cs="Times New Roman"/>
          <w:spacing w:val="-14"/>
          <w:w w:val="110"/>
          <w:sz w:val="28"/>
          <w:szCs w:val="28"/>
          <w:lang w:eastAsia="uk-UA"/>
        </w:rPr>
        <w:t>ь</w:t>
      </w:r>
      <w:r w:rsidRPr="00741E15">
        <w:rPr>
          <w:rFonts w:ascii="Times New Roman" w:eastAsia="Times New Roman" w:hAnsi="Times New Roman" w:cs="Times New Roman"/>
          <w:spacing w:val="-1"/>
          <w:w w:val="110"/>
          <w:sz w:val="28"/>
          <w:szCs w:val="28"/>
          <w:lang w:eastAsia="uk-UA"/>
        </w:rPr>
        <w:t>тативі</w:t>
      </w:r>
      <w:r w:rsidRPr="00741E15">
        <w:rPr>
          <w:rFonts w:ascii="Times New Roman" w:eastAsia="Times New Roman" w:hAnsi="Times New Roman" w:cs="Times New Roman"/>
          <w:w w:val="110"/>
          <w:sz w:val="28"/>
          <w:szCs w:val="28"/>
          <w:lang w:eastAsia="uk-UA"/>
        </w:rPr>
        <w:t>в</w:t>
      </w:r>
      <w:r w:rsidRPr="00741E15">
        <w:rPr>
          <w:rFonts w:ascii="Times New Roman" w:eastAsia="Times New Roman" w:hAnsi="Times New Roman" w:cs="Times New Roman"/>
          <w:spacing w:val="35"/>
          <w:w w:val="110"/>
          <w:sz w:val="28"/>
          <w:szCs w:val="28"/>
          <w:lang w:eastAsia="uk-UA"/>
        </w:rPr>
        <w:t xml:space="preserve"> </w:t>
      </w:r>
      <w:r w:rsidRPr="00741E15">
        <w:rPr>
          <w:rFonts w:ascii="Times New Roman" w:eastAsia="Times New Roman" w:hAnsi="Times New Roman" w:cs="Times New Roman"/>
          <w:spacing w:val="-1"/>
          <w:sz w:val="28"/>
          <w:szCs w:val="28"/>
          <w:lang w:eastAsia="uk-UA"/>
        </w:rPr>
        <w:t>можн</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w w:val="109"/>
          <w:sz w:val="28"/>
          <w:szCs w:val="28"/>
          <w:lang w:eastAsia="uk-UA"/>
        </w:rPr>
        <w:t>використовуват</w:t>
      </w:r>
      <w:r w:rsidRPr="00741E15">
        <w:rPr>
          <w:rFonts w:ascii="Times New Roman" w:eastAsia="Times New Roman" w:hAnsi="Times New Roman" w:cs="Times New Roman"/>
          <w:w w:val="109"/>
          <w:sz w:val="28"/>
          <w:szCs w:val="28"/>
          <w:lang w:eastAsia="uk-UA"/>
        </w:rPr>
        <w:t>и</w:t>
      </w:r>
      <w:r w:rsidRPr="00741E15">
        <w:rPr>
          <w:rFonts w:ascii="Times New Roman" w:eastAsia="Times New Roman" w:hAnsi="Times New Roman" w:cs="Times New Roman"/>
          <w:spacing w:val="34"/>
          <w:w w:val="109"/>
          <w:sz w:val="28"/>
          <w:szCs w:val="28"/>
          <w:lang w:eastAsia="uk-UA"/>
        </w:rPr>
        <w:t xml:space="preserve"> </w:t>
      </w:r>
      <w:r w:rsidRPr="00741E15">
        <w:rPr>
          <w:rFonts w:ascii="Times New Roman" w:eastAsia="Times New Roman" w:hAnsi="Times New Roman" w:cs="Times New Roman"/>
          <w:spacing w:val="-1"/>
          <w:sz w:val="28"/>
          <w:szCs w:val="28"/>
          <w:lang w:eastAsia="uk-UA"/>
        </w:rPr>
        <w:t>дл</w:t>
      </w:r>
      <w:r w:rsidRPr="00741E15">
        <w:rPr>
          <w:rFonts w:ascii="Times New Roman" w:eastAsia="Times New Roman" w:hAnsi="Times New Roman" w:cs="Times New Roman"/>
          <w:sz w:val="28"/>
          <w:szCs w:val="28"/>
          <w:lang w:eastAsia="uk-UA"/>
        </w:rPr>
        <w:t>я</w:t>
      </w:r>
      <w:r w:rsidRPr="00741E15">
        <w:rPr>
          <w:rFonts w:ascii="Times New Roman" w:eastAsia="Times New Roman" w:hAnsi="Times New Roman" w:cs="Times New Roman"/>
          <w:spacing w:val="24"/>
          <w:sz w:val="28"/>
          <w:szCs w:val="28"/>
          <w:lang w:eastAsia="uk-UA"/>
        </w:rPr>
        <w:t xml:space="preserve"> </w:t>
      </w:r>
      <w:r w:rsidRPr="00741E15">
        <w:rPr>
          <w:rFonts w:ascii="Times New Roman" w:eastAsia="Times New Roman" w:hAnsi="Times New Roman" w:cs="Times New Roman"/>
          <w:spacing w:val="-1"/>
          <w:w w:val="110"/>
          <w:sz w:val="28"/>
          <w:szCs w:val="28"/>
          <w:lang w:eastAsia="uk-UA"/>
        </w:rPr>
        <w:t>викладанн</w:t>
      </w:r>
      <w:r w:rsidRPr="00741E15">
        <w:rPr>
          <w:rFonts w:ascii="Times New Roman" w:eastAsia="Times New Roman" w:hAnsi="Times New Roman" w:cs="Times New Roman"/>
          <w:w w:val="110"/>
          <w:sz w:val="28"/>
          <w:szCs w:val="28"/>
          <w:lang w:eastAsia="uk-UA"/>
        </w:rPr>
        <w:t>я</w:t>
      </w:r>
      <w:r w:rsidRPr="00741E15">
        <w:rPr>
          <w:rFonts w:ascii="Times New Roman" w:eastAsia="Times New Roman" w:hAnsi="Times New Roman" w:cs="Times New Roman"/>
          <w:spacing w:val="33"/>
          <w:w w:val="110"/>
          <w:sz w:val="28"/>
          <w:szCs w:val="28"/>
          <w:lang w:eastAsia="uk-UA"/>
        </w:rPr>
        <w:t xml:space="preserve"> </w:t>
      </w:r>
      <w:r w:rsidRPr="00741E15">
        <w:rPr>
          <w:rFonts w:ascii="Times New Roman" w:eastAsia="Times New Roman" w:hAnsi="Times New Roman" w:cs="Times New Roman"/>
          <w:spacing w:val="-1"/>
          <w:sz w:val="28"/>
          <w:szCs w:val="28"/>
          <w:lang w:eastAsia="uk-UA"/>
        </w:rPr>
        <w:t>курсі</w:t>
      </w:r>
      <w:r w:rsidRPr="00741E15">
        <w:rPr>
          <w:rFonts w:ascii="Times New Roman" w:eastAsia="Times New Roman" w:hAnsi="Times New Roman" w:cs="Times New Roman"/>
          <w:sz w:val="28"/>
          <w:szCs w:val="28"/>
          <w:lang w:eastAsia="uk-UA"/>
        </w:rPr>
        <w:t xml:space="preserve">в </w:t>
      </w:r>
      <w:r w:rsidRPr="00741E15">
        <w:rPr>
          <w:rFonts w:ascii="Times New Roman" w:eastAsia="Times New Roman" w:hAnsi="Times New Roman" w:cs="Times New Roman"/>
          <w:spacing w:val="-1"/>
          <w:sz w:val="28"/>
          <w:szCs w:val="28"/>
          <w:lang w:eastAsia="uk-UA"/>
        </w:rPr>
        <w:t>з</w:t>
      </w:r>
      <w:r w:rsidRPr="00741E15">
        <w:rPr>
          <w:rFonts w:ascii="Times New Roman" w:eastAsia="Times New Roman" w:hAnsi="Times New Roman" w:cs="Times New Roman"/>
          <w:sz w:val="28"/>
          <w:szCs w:val="28"/>
          <w:lang w:eastAsia="uk-UA"/>
        </w:rPr>
        <w:t xml:space="preserve">а </w:t>
      </w:r>
      <w:r w:rsidRPr="00741E15">
        <w:rPr>
          <w:rFonts w:ascii="Times New Roman" w:eastAsia="Times New Roman" w:hAnsi="Times New Roman" w:cs="Times New Roman"/>
          <w:spacing w:val="-1"/>
          <w:w w:val="107"/>
          <w:sz w:val="28"/>
          <w:szCs w:val="28"/>
          <w:lang w:eastAsia="uk-UA"/>
        </w:rPr>
        <w:t>вибором.</w:t>
      </w:r>
    </w:p>
    <w:p w:rsidR="00FB5BBF" w:rsidRPr="00741E15" w:rsidRDefault="00FB5BBF" w:rsidP="00FB5BBF">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40" w:lineRule="auto"/>
        <w:ind w:firstLine="680"/>
        <w:contextualSpacing/>
        <w:jc w:val="both"/>
        <w:rPr>
          <w:rFonts w:ascii="Times New Roman" w:eastAsia="Times New Roman" w:hAnsi="Times New Roman" w:cs="Times New Roman"/>
          <w:spacing w:val="-1"/>
          <w:sz w:val="28"/>
          <w:szCs w:val="28"/>
          <w:lang w:eastAsia="uk-UA"/>
        </w:rPr>
      </w:pPr>
      <w:r w:rsidRPr="00741E15">
        <w:rPr>
          <w:rFonts w:ascii="Times New Roman" w:eastAsia="Times New Roman" w:hAnsi="Times New Roman" w:cs="Times New Roman"/>
          <w:sz w:val="28"/>
          <w:szCs w:val="28"/>
          <w:lang w:eastAsia="uk-UA"/>
        </w:rPr>
        <w:t xml:space="preserve">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10" w:history="1">
        <w:r w:rsidRPr="00741E15">
          <w:rPr>
            <w:rFonts w:ascii="Times New Roman" w:eastAsia="Times New Roman" w:hAnsi="Times New Roman" w:cs="Times New Roman"/>
            <w:color w:val="0000FF"/>
            <w:sz w:val="28"/>
            <w:szCs w:val="24"/>
            <w:u w:val="single"/>
            <w:lang w:eastAsia="ru-RU"/>
          </w:rPr>
          <w:t>https://goo.gl/TnGiJX</w:t>
        </w:r>
      </w:hyperlink>
      <w:r w:rsidRPr="00741E15">
        <w:rPr>
          <w:rFonts w:ascii="Times New Roman" w:eastAsia="Times New Roman" w:hAnsi="Times New Roman" w:cs="Times New Roman"/>
          <w:sz w:val="28"/>
          <w:szCs w:val="28"/>
          <w:lang w:eastAsia="uk-UA"/>
        </w:rPr>
        <w:t xml:space="preserve"> </w:t>
      </w:r>
    </w:p>
    <w:p w:rsidR="00FB5BBF" w:rsidRPr="00741E15" w:rsidRDefault="00FB5BBF" w:rsidP="00FB5BBF">
      <w:pPr>
        <w:spacing w:after="0" w:line="240" w:lineRule="auto"/>
        <w:ind w:firstLine="709"/>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sz w:val="28"/>
          <w:szCs w:val="28"/>
          <w:lang w:eastAsia="uk-UA"/>
        </w:rPr>
        <w:t xml:space="preserve">Починаючи з </w:t>
      </w:r>
      <w:r w:rsidRPr="00741E15">
        <w:rPr>
          <w:rFonts w:ascii="Times New Roman" w:eastAsia="Times New Roman" w:hAnsi="Times New Roman" w:cs="Times New Roman"/>
          <w:b/>
          <w:sz w:val="28"/>
          <w:szCs w:val="28"/>
          <w:lang w:eastAsia="uk-UA"/>
        </w:rPr>
        <w:t>2019/2020 навчального року, навчання хімії в 11 класі</w:t>
      </w:r>
      <w:r w:rsidRPr="00741E15">
        <w:rPr>
          <w:rFonts w:ascii="Times New Roman" w:eastAsia="Times New Roman" w:hAnsi="Times New Roman" w:cs="Times New Roman"/>
          <w:sz w:val="28"/>
          <w:szCs w:val="28"/>
          <w:lang w:eastAsia="uk-UA"/>
        </w:rPr>
        <w:t xml:space="preserve"> закладів загальної середньої освіти здійснюватиметься за новими, розробленими на </w:t>
      </w:r>
      <w:proofErr w:type="spellStart"/>
      <w:r w:rsidRPr="00741E15">
        <w:rPr>
          <w:rFonts w:ascii="Times New Roman" w:eastAsia="Times New Roman" w:hAnsi="Times New Roman" w:cs="Times New Roman"/>
          <w:sz w:val="28"/>
          <w:szCs w:val="28"/>
          <w:lang w:eastAsia="uk-UA"/>
        </w:rPr>
        <w:t>компетентнісних</w:t>
      </w:r>
      <w:proofErr w:type="spellEnd"/>
      <w:r w:rsidRPr="00741E15">
        <w:rPr>
          <w:rFonts w:ascii="Times New Roman" w:eastAsia="Times New Roman" w:hAnsi="Times New Roman" w:cs="Times New Roman"/>
          <w:sz w:val="28"/>
          <w:szCs w:val="28"/>
          <w:lang w:eastAsia="uk-UA"/>
        </w:rPr>
        <w:t xml:space="preserve"> засадах, навчальними програмами, які відповідають </w:t>
      </w:r>
      <w:r w:rsidRPr="00741E15">
        <w:rPr>
          <w:rFonts w:ascii="Times New Roman" w:eastAsia="Times New Roman" w:hAnsi="Times New Roman" w:cs="Times New Roman"/>
          <w:sz w:val="28"/>
          <w:szCs w:val="28"/>
          <w:lang w:eastAsia="ru-RU"/>
        </w:rPr>
        <w:t>Концепції реалізації державної політики у сфері реформування загальної середньої освіти «Нова українська школа».</w:t>
      </w:r>
    </w:p>
    <w:p w:rsidR="00FB5BBF" w:rsidRPr="00741E15" w:rsidRDefault="00FB5BBF" w:rsidP="00FB5BBF">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sz w:val="28"/>
          <w:szCs w:val="28"/>
          <w:lang w:eastAsia="ru-RU"/>
        </w:rPr>
        <w:t>Навчальні програми містять перелік очікуваних результатів навчання – це орієнтир вчителя на досягнення мети освітнього процесу на відповідному змісті зазначених тем програми. Така структура навчальної програми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FB5BBF" w:rsidRPr="00741E15" w:rsidRDefault="00FB5BBF" w:rsidP="00FB5BBF">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sz w:val="28"/>
          <w:szCs w:val="28"/>
          <w:lang w:eastAsia="ru-RU"/>
        </w:rPr>
        <w:t xml:space="preserve">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 цінностей, зазначених у відповідному структурному складнику програми. А відтак мають змінитися підходи до конструювання і проведення навчальних занять. Від трансляції готових знань учитель має перейти до </w:t>
      </w:r>
      <w:proofErr w:type="spellStart"/>
      <w:r w:rsidRPr="00741E15">
        <w:rPr>
          <w:rFonts w:ascii="Times New Roman" w:eastAsia="Times New Roman" w:hAnsi="Times New Roman" w:cs="Times New Roman"/>
          <w:sz w:val="28"/>
          <w:szCs w:val="28"/>
          <w:lang w:eastAsia="ru-RU"/>
        </w:rPr>
        <w:t>методик</w:t>
      </w:r>
      <w:proofErr w:type="spellEnd"/>
      <w:r w:rsidRPr="00741E15">
        <w:rPr>
          <w:rFonts w:ascii="Times New Roman" w:eastAsia="Times New Roman" w:hAnsi="Times New Roman" w:cs="Times New Roman"/>
          <w:sz w:val="28"/>
          <w:szCs w:val="28"/>
          <w:lang w:eastAsia="ru-RU"/>
        </w:rPr>
        <w:t>, які дозволять учням самостійно добувати знання у ході навчальної діяльності; формувати уміння їх застосовувати у різних ситуаціях, генерувати і продукувати ідеї або нові знання; висловлювати власну точку зору щодо певних процесів чи явищ тощо.</w:t>
      </w:r>
    </w:p>
    <w:p w:rsidR="00FB5BBF" w:rsidRPr="00741E15" w:rsidRDefault="00FB5BBF" w:rsidP="00FB5BBF">
      <w:pPr>
        <w:spacing w:after="0" w:line="240" w:lineRule="auto"/>
        <w:ind w:firstLine="709"/>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sz w:val="28"/>
          <w:szCs w:val="28"/>
          <w:lang w:eastAsia="ru-RU"/>
        </w:rPr>
        <w:t xml:space="preserve">За новою навчальною програмою з хімії </w:t>
      </w:r>
      <w:r w:rsidRPr="00741E15">
        <w:rPr>
          <w:rFonts w:ascii="Times New Roman" w:eastAsia="Times New Roman" w:hAnsi="Times New Roman" w:cs="Times New Roman"/>
          <w:b/>
          <w:sz w:val="28"/>
          <w:szCs w:val="28"/>
          <w:lang w:eastAsia="ru-RU"/>
        </w:rPr>
        <w:t>в 11 класі</w:t>
      </w:r>
      <w:r w:rsidRPr="00741E15">
        <w:rPr>
          <w:rFonts w:ascii="Times New Roman" w:eastAsia="Times New Roman" w:hAnsi="Times New Roman" w:cs="Times New Roman"/>
          <w:sz w:val="28"/>
          <w:szCs w:val="28"/>
          <w:lang w:eastAsia="ru-RU"/>
        </w:rPr>
        <w:t xml:space="preserve"> вивчатимуться неорганічні речовини й тема з узагальнення знань. </w:t>
      </w:r>
    </w:p>
    <w:p w:rsidR="00FB5BBF" w:rsidRPr="00741E15" w:rsidRDefault="00FB5BBF" w:rsidP="00FB5BBF">
      <w:pPr>
        <w:spacing w:after="0" w:line="240" w:lineRule="auto"/>
        <w:ind w:firstLine="680"/>
        <w:contextualSpacing/>
        <w:jc w:val="both"/>
        <w:rPr>
          <w:rFonts w:ascii="Times New Roman" w:eastAsia="Arial Unicode MS" w:hAnsi="Times New Roman" w:cs="Times New Roman"/>
          <w:sz w:val="28"/>
          <w:szCs w:val="28"/>
          <w:lang w:eastAsia="uk-UA"/>
        </w:rPr>
      </w:pPr>
      <w:r w:rsidRPr="00741E15">
        <w:rPr>
          <w:rFonts w:ascii="Times New Roman" w:eastAsia="Times New Roman" w:hAnsi="Times New Roman" w:cs="Times New Roman"/>
          <w:b/>
          <w:sz w:val="28"/>
          <w:szCs w:val="28"/>
          <w:lang w:eastAsia="ru-RU"/>
        </w:rPr>
        <w:t>Рівень стандарту.</w:t>
      </w:r>
      <w:r w:rsidRPr="00741E15">
        <w:rPr>
          <w:rFonts w:ascii="Times New Roman" w:eastAsia="Times New Roman" w:hAnsi="Times New Roman" w:cs="Times New Roman"/>
          <w:sz w:val="28"/>
          <w:szCs w:val="28"/>
          <w:lang w:eastAsia="ru-RU"/>
        </w:rPr>
        <w:t xml:space="preserve"> </w:t>
      </w:r>
      <w:r w:rsidRPr="00741E15">
        <w:rPr>
          <w:rFonts w:ascii="Times New Roman" w:eastAsia="Arial Unicode MS" w:hAnsi="Times New Roman" w:cs="Times New Roman"/>
          <w:sz w:val="28"/>
          <w:szCs w:val="28"/>
          <w:lang w:eastAsia="uk-UA"/>
        </w:rPr>
        <w:t>В 11 класі поглиблюються знання із загальної хімії і хімії неорганічних речовин, набуті в основній школі. Вивчається хімія неметалічних і металічних елементів згідно з будовою їхніх атомів та місцем у періодичній системі хімічних елементів. Послідовно вивчаються фізичні й хімічні властивості найважливіших сполук елементів (з якими учні зустрічаються у побуті, довкіллі), правила поводження з ними, одержання та використання їх.</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b/>
          <w:sz w:val="28"/>
          <w:szCs w:val="28"/>
          <w:lang w:eastAsia="uk-UA"/>
        </w:rPr>
      </w:pPr>
      <w:r w:rsidRPr="00741E15">
        <w:rPr>
          <w:rFonts w:ascii="Times New Roman" w:eastAsia="Arial Unicode MS" w:hAnsi="Times New Roman" w:cs="Times New Roman"/>
          <w:sz w:val="28"/>
          <w:szCs w:val="28"/>
          <w:lang w:eastAsia="uk-UA"/>
        </w:rPr>
        <w:t xml:space="preserve">Тема «Хімія і прогрес людства», якою закінчується курс хімії, має </w:t>
      </w:r>
      <w:proofErr w:type="spellStart"/>
      <w:r w:rsidRPr="00741E15">
        <w:rPr>
          <w:rFonts w:ascii="Times New Roman" w:eastAsia="Arial Unicode MS" w:hAnsi="Times New Roman" w:cs="Times New Roman"/>
          <w:sz w:val="28"/>
          <w:szCs w:val="28"/>
          <w:lang w:eastAsia="uk-UA"/>
        </w:rPr>
        <w:t>узагальнювальний</w:t>
      </w:r>
      <w:proofErr w:type="spellEnd"/>
      <w:r w:rsidRPr="00741E15">
        <w:rPr>
          <w:rFonts w:ascii="Times New Roman" w:eastAsia="Arial Unicode MS" w:hAnsi="Times New Roman" w:cs="Times New Roman"/>
          <w:sz w:val="28"/>
          <w:szCs w:val="28"/>
          <w:lang w:eastAsia="uk-UA"/>
        </w:rPr>
        <w:t xml:space="preserve"> характер. Розкривається роль хімії у створенні нових матеріалів, розвитку нових напрямів технологій, розв’язанні продовольчої, сировинної, енергетичної, екологічної проблем. Узагальнюються світоглядні питання щодо місця хімії поміж інших наук про природу</w:t>
      </w:r>
      <w:r w:rsidRPr="00741E15">
        <w:rPr>
          <w:rFonts w:ascii="Times New Roman" w:eastAsia="Arial Unicode MS" w:hAnsi="Times New Roman" w:cs="Times New Roman"/>
          <w:b/>
          <w:sz w:val="28"/>
          <w:szCs w:val="28"/>
          <w:lang w:eastAsia="uk-UA"/>
        </w:rPr>
        <w:t>.</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b/>
          <w:sz w:val="28"/>
          <w:szCs w:val="28"/>
          <w:lang w:eastAsia="uk-UA"/>
        </w:rPr>
      </w:pPr>
      <w:r w:rsidRPr="00741E15">
        <w:rPr>
          <w:rFonts w:ascii="Times New Roman" w:eastAsia="Arial Unicode MS" w:hAnsi="Times New Roman" w:cs="Times New Roman"/>
          <w:sz w:val="28"/>
          <w:szCs w:val="28"/>
          <w:lang w:eastAsia="uk-UA"/>
        </w:rPr>
        <w:t xml:space="preserve">Завершується вивчення хімії ознайомленням із зеленою хімією як новою філософією сучасного розвитку хімічної індустрії, наукових досліджень та світогляду молодого покоління хіміків. Її завдання – </w:t>
      </w:r>
      <w:r w:rsidRPr="00741E15">
        <w:rPr>
          <w:rFonts w:ascii="Times New Roman" w:eastAsia="Arial Unicode MS" w:hAnsi="Times New Roman" w:cs="Times New Roman"/>
          <w:sz w:val="28"/>
          <w:szCs w:val="28"/>
          <w:shd w:val="clear" w:color="auto" w:fill="FFFFFF"/>
          <w:lang w:eastAsia="uk-UA"/>
        </w:rPr>
        <w:t xml:space="preserve">допомогти людству у відборі таких вихідних матеріалів і схем технологічних процесів, які взагалі виключають використання будь-яких шкідливих вихідних речовин або їх утворення в процесі виробництва/використання хімічної продукції. </w:t>
      </w:r>
    </w:p>
    <w:p w:rsidR="00FB5BBF" w:rsidRPr="00741E15" w:rsidRDefault="00FB5BBF" w:rsidP="00FB5BBF">
      <w:pPr>
        <w:spacing w:after="0" w:line="240" w:lineRule="auto"/>
        <w:ind w:firstLine="709"/>
        <w:contextualSpacing/>
        <w:jc w:val="both"/>
        <w:rPr>
          <w:rFonts w:ascii="Times New Roman" w:eastAsia="Arial Unicode MS" w:hAnsi="Times New Roman" w:cs="Times New Roman"/>
          <w:sz w:val="28"/>
          <w:szCs w:val="28"/>
          <w:lang w:eastAsia="uk-UA"/>
        </w:rPr>
      </w:pPr>
      <w:r w:rsidRPr="00741E15">
        <w:rPr>
          <w:rFonts w:ascii="Times New Roman" w:eastAsia="Arial Unicode MS" w:hAnsi="Times New Roman" w:cs="Times New Roman"/>
          <w:sz w:val="28"/>
          <w:szCs w:val="28"/>
          <w:lang w:eastAsia="uk-UA"/>
        </w:rPr>
        <w:t xml:space="preserve">Звертаємо увагу, що відповідно до «Програми з хімії для 10–11 класів закладів загальної середньої освіти. Рівень стандарту» в 11 класі на рівні стандарту не передбачено розгляд питань щодо електронних та графічних електронних формул, валентних можливостей та ступенів окиснення d-елементів (окрім </w:t>
      </w:r>
      <w:proofErr w:type="spellStart"/>
      <w:r w:rsidRPr="00741E15">
        <w:rPr>
          <w:rFonts w:ascii="Times New Roman" w:eastAsia="Arial Unicode MS" w:hAnsi="Times New Roman" w:cs="Times New Roman"/>
          <w:sz w:val="28"/>
          <w:szCs w:val="28"/>
          <w:lang w:eastAsia="uk-UA"/>
        </w:rPr>
        <w:t>Феруму</w:t>
      </w:r>
      <w:proofErr w:type="spellEnd"/>
      <w:r w:rsidRPr="00741E15">
        <w:rPr>
          <w:rFonts w:ascii="Times New Roman" w:eastAsia="Arial Unicode MS" w:hAnsi="Times New Roman" w:cs="Times New Roman"/>
          <w:sz w:val="28"/>
          <w:szCs w:val="28"/>
          <w:lang w:eastAsia="uk-UA"/>
        </w:rPr>
        <w:t>). Також програмою передбачено вивчення принципу роботи гальванічного елемента, проте електроліз не розглядається.</w:t>
      </w:r>
    </w:p>
    <w:p w:rsidR="00FB5BBF" w:rsidRPr="00741E15" w:rsidRDefault="00FB5BBF" w:rsidP="00FB5BBF">
      <w:p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b/>
          <w:sz w:val="28"/>
          <w:szCs w:val="28"/>
          <w:lang w:eastAsia="ru-RU"/>
        </w:rPr>
        <w:t>Профільний рівень.</w:t>
      </w:r>
      <w:r w:rsidRPr="00741E15">
        <w:rPr>
          <w:rFonts w:ascii="Times New Roman" w:eastAsia="Times New Roman" w:hAnsi="Times New Roman" w:cs="Times New Roman"/>
          <w:sz w:val="28"/>
          <w:szCs w:val="28"/>
          <w:lang w:eastAsia="ru-RU"/>
        </w:rPr>
        <w:t xml:space="preserve"> Програмою передбачено підготовку учнів з хімії на рівні, що забезпечує наступність між загальною середньою та професійною освітою.</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sidRPr="00741E15">
        <w:rPr>
          <w:rFonts w:ascii="Times New Roman" w:eastAsia="Arial Unicode MS" w:hAnsi="Times New Roman" w:cs="Times New Roman"/>
          <w:color w:val="000000"/>
          <w:sz w:val="28"/>
          <w:szCs w:val="28"/>
          <w:lang w:eastAsia="uk-UA"/>
        </w:rPr>
        <w:t>З основної школи учні вже мають певні знання про неорганічні речовини, їхні основні класи, закономірності хімічних реакцій, розчини. Проте цих знань недостатньо для того, щоб розкрити особливості хімічних елементів та їхніх сполук, пояснити залежність між складом, будовою, властивостями, способами одержання і застосування речовин. Тому, перш ніж розпочати вивчення неорганічної хімії, програмою передбачено як повторення основних хімічних понять, так і поглиблення їх змісту й розширення обсягу, а також уведення деяких нових хімічних понять. Зміст програми складають три розділи.</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sidRPr="00741E15">
        <w:rPr>
          <w:rFonts w:ascii="Times New Roman" w:eastAsia="Arial Unicode MS" w:hAnsi="Times New Roman" w:cs="Times New Roman"/>
          <w:color w:val="000000"/>
          <w:sz w:val="28"/>
          <w:szCs w:val="28"/>
          <w:lang w:eastAsia="uk-UA"/>
        </w:rPr>
        <w:t xml:space="preserve">Розділ 1 «Повторення та поглиблення найважливіших теоретичних питань курсу хімії основної школи» передбачає повторення і поглиблення знань: а) про будову атома за рахунок розгляду енергії </w:t>
      </w:r>
      <w:proofErr w:type="spellStart"/>
      <w:r w:rsidRPr="00741E15">
        <w:rPr>
          <w:rFonts w:ascii="Times New Roman" w:eastAsia="Arial Unicode MS" w:hAnsi="Times New Roman" w:cs="Times New Roman"/>
          <w:color w:val="000000"/>
          <w:sz w:val="28"/>
          <w:szCs w:val="28"/>
          <w:lang w:eastAsia="uk-UA"/>
        </w:rPr>
        <w:t>йонізації</w:t>
      </w:r>
      <w:proofErr w:type="spellEnd"/>
      <w:r w:rsidRPr="00741E15">
        <w:rPr>
          <w:rFonts w:ascii="Times New Roman" w:eastAsia="Arial Unicode MS" w:hAnsi="Times New Roman" w:cs="Times New Roman"/>
          <w:color w:val="000000"/>
          <w:sz w:val="28"/>
          <w:szCs w:val="28"/>
          <w:lang w:eastAsia="uk-UA"/>
        </w:rPr>
        <w:t xml:space="preserve"> та спорідненості до електрона, збудженого стану атома, електронної конфігурації атомів елементів ІV періоду Періодичної системи, ознайомлення з d-елементами; б) про будову речовини та окисно-відновні реакції, ознайомлення з їх типами, а також вивчення нового поняття “гідроліз солей”.</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sidRPr="00741E15">
        <w:rPr>
          <w:rFonts w:ascii="Times New Roman" w:eastAsia="Arial Unicode MS" w:hAnsi="Times New Roman" w:cs="Times New Roman"/>
          <w:color w:val="000000"/>
          <w:sz w:val="28"/>
          <w:szCs w:val="28"/>
          <w:lang w:eastAsia="uk-UA"/>
        </w:rPr>
        <w:t>Розділи ІІ «Неметалічні елементи та їхні сполуки» і ІІІ «Металічні елементи та їхні сполуки» мають подібне структурування навчального матеріалу, що забезпечує однакову логічну послідовність розгляду всіх груп хімічних елементів за алгоритмом: положення елемента в періодичній системі – будова атома та його характеристики – будова простої речовини та її фізичні й хімічні властивості – склад, будова, фізичні та хімічні властивості найважливіших сполук – поширення у природі та біологічна роль елементів – добування і застосування, вплив елементів та їх сполук на організм людини і довкілля.</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sidRPr="00741E15">
        <w:rPr>
          <w:rFonts w:ascii="Times New Roman" w:eastAsia="Arial Unicode MS" w:hAnsi="Times New Roman" w:cs="Times New Roman"/>
          <w:color w:val="000000"/>
          <w:sz w:val="28"/>
          <w:szCs w:val="28"/>
          <w:lang w:eastAsia="uk-UA"/>
        </w:rPr>
        <w:t>Способи промислового виробництва найважливіших неорганічних речовин розглядаються на прикладах добування сульфатної кислоти, амоніаку, чавуну та сталі у відповідних темах, де вивчаються ці сполуки. Розглядаються основні наукові принципи виробництв, а також екологічні проблеми, що з ними пов’язані.</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sidRPr="00741E15">
        <w:rPr>
          <w:rFonts w:ascii="Times New Roman" w:eastAsia="Arial Unicode MS" w:hAnsi="Times New Roman" w:cs="Times New Roman"/>
          <w:color w:val="000000"/>
          <w:sz w:val="28"/>
          <w:szCs w:val="28"/>
          <w:lang w:eastAsia="uk-UA"/>
        </w:rPr>
        <w:t>У змісті курсу узагальнюються, поглиблюються та розширюються теоретичні знання учнів про хімічну реакцію. Так, вивченню промислового виробництва сульфатної кислоти передує опанування знань про хімічну рівновагу, які в подальшому використовуються і закріплюються під час вивчення виробництва амоніаку. У процесі розгляду способів добування металів вводиться поняття про електроліз розплавів і водних розчинів речовин.</w:t>
      </w:r>
    </w:p>
    <w:p w:rsidR="00FB5BBF" w:rsidRPr="00741E15" w:rsidRDefault="00FB5BBF" w:rsidP="00FB5BBF">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sidRPr="00741E15">
        <w:rPr>
          <w:rFonts w:ascii="Times New Roman" w:eastAsia="Arial Unicode MS" w:hAnsi="Times New Roman" w:cs="Times New Roman"/>
          <w:color w:val="000000"/>
          <w:sz w:val="28"/>
          <w:szCs w:val="28"/>
          <w:lang w:eastAsia="uk-UA"/>
        </w:rPr>
        <w:t>Зміст розділу ІV «</w:t>
      </w:r>
      <w:proofErr w:type="spellStart"/>
      <w:r w:rsidRPr="00741E15">
        <w:rPr>
          <w:rFonts w:ascii="Times New Roman" w:eastAsia="Arial Unicode MS" w:hAnsi="Times New Roman" w:cs="Times New Roman"/>
          <w:color w:val="000000"/>
          <w:sz w:val="28"/>
          <w:szCs w:val="28"/>
          <w:lang w:eastAsia="uk-UA"/>
        </w:rPr>
        <w:t>Узагальнювальне</w:t>
      </w:r>
      <w:proofErr w:type="spellEnd"/>
      <w:r w:rsidRPr="00741E15">
        <w:rPr>
          <w:rFonts w:ascii="Times New Roman" w:eastAsia="Arial Unicode MS" w:hAnsi="Times New Roman" w:cs="Times New Roman"/>
          <w:color w:val="000000"/>
          <w:sz w:val="28"/>
          <w:szCs w:val="28"/>
          <w:lang w:eastAsia="uk-UA"/>
        </w:rPr>
        <w:t xml:space="preserve"> повторення найважливіших питань курсу хімії» присвячено систематизації та узагальненню знань про органічні й неорганічні речовини на спільній теоретичній основі. Матеріал структурується навколо трьох основних блоків знань – про речовину, хімічну реакцію та роль хімії у житті суспільства.</w:t>
      </w:r>
    </w:p>
    <w:p w:rsidR="00FB5BBF" w:rsidRPr="00741E15" w:rsidRDefault="00FB5BBF" w:rsidP="00FB5BBF">
      <w:pPr>
        <w:spacing w:after="0" w:line="240" w:lineRule="auto"/>
        <w:ind w:firstLine="567"/>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sz w:val="28"/>
          <w:szCs w:val="28"/>
          <w:lang w:eastAsia="ru-RU"/>
        </w:rPr>
        <w:t>Організацією Об’єднаних націй 2019 рік оголошено Міжнародним роком</w:t>
      </w:r>
      <w:r w:rsidRPr="00741E15">
        <w:rPr>
          <w:rFonts w:ascii="Times New Roman" w:eastAsia="Times New Roman" w:hAnsi="Times New Roman" w:cs="Times New Roman"/>
          <w:sz w:val="28"/>
          <w:szCs w:val="28"/>
          <w:lang w:eastAsia="ru-RU"/>
        </w:rPr>
        <w:br/>
        <w:t>Періодичної таблиці хімічних елементів (IYPT2019) на відзнаку 150</w:t>
      </w:r>
      <w:r w:rsidRPr="00741E15">
        <w:rPr>
          <w:rFonts w:ascii="Times New Roman" w:eastAsia="Times New Roman" w:hAnsi="Times New Roman" w:cs="Times New Roman"/>
          <w:sz w:val="28"/>
          <w:szCs w:val="28"/>
          <w:lang w:eastAsia="ru-RU"/>
        </w:rPr>
        <w:br/>
        <w:t>річниці створення цієї таблиці Дмитром Менделєєвим 1869 року</w:t>
      </w:r>
      <w:r w:rsidRPr="00741E15">
        <w:rPr>
          <w:rFonts w:ascii="Times New Roman" w:eastAsia="Times New Roman" w:hAnsi="Times New Roman" w:cs="Times New Roman"/>
          <w:sz w:val="28"/>
          <w:szCs w:val="28"/>
          <w:lang w:eastAsia="ru-RU"/>
        </w:rPr>
        <w:br/>
        <w:t>(</w:t>
      </w:r>
      <w:hyperlink r:id="rId11" w:tgtFrame="_blank" w:history="1">
        <w:r w:rsidRPr="00741E15">
          <w:rPr>
            <w:rFonts w:ascii="Times New Roman" w:eastAsia="Times New Roman" w:hAnsi="Times New Roman" w:cs="Times New Roman"/>
            <w:color w:val="1155CC"/>
            <w:sz w:val="28"/>
            <w:szCs w:val="28"/>
            <w:u w:val="single"/>
            <w:lang w:eastAsia="ru-RU"/>
          </w:rPr>
          <w:t>https://en.unesco.org/commemorations/iypt2019</w:t>
        </w:r>
      </w:hyperlink>
      <w:r w:rsidRPr="00741E15">
        <w:rPr>
          <w:rFonts w:ascii="Times New Roman" w:eastAsia="Times New Roman" w:hAnsi="Times New Roman" w:cs="Times New Roman"/>
          <w:sz w:val="28"/>
          <w:szCs w:val="28"/>
          <w:lang w:eastAsia="ru-RU"/>
        </w:rPr>
        <w:t>). З експозицією серії</w:t>
      </w:r>
      <w:r w:rsidRPr="00741E15">
        <w:rPr>
          <w:rFonts w:ascii="Times New Roman" w:eastAsia="Times New Roman" w:hAnsi="Times New Roman" w:cs="Times New Roman"/>
          <w:sz w:val="28"/>
          <w:szCs w:val="28"/>
          <w:lang w:eastAsia="ru-RU"/>
        </w:rPr>
        <w:br/>
      </w:r>
      <w:proofErr w:type="spellStart"/>
      <w:r w:rsidRPr="00741E15">
        <w:rPr>
          <w:rFonts w:ascii="Times New Roman" w:eastAsia="Times New Roman" w:hAnsi="Times New Roman" w:cs="Times New Roman"/>
          <w:sz w:val="28"/>
          <w:szCs w:val="28"/>
          <w:lang w:eastAsia="ru-RU"/>
        </w:rPr>
        <w:t>постерів</w:t>
      </w:r>
      <w:proofErr w:type="spellEnd"/>
      <w:r w:rsidRPr="00741E15">
        <w:rPr>
          <w:rFonts w:ascii="Times New Roman" w:eastAsia="Times New Roman" w:hAnsi="Times New Roman" w:cs="Times New Roman"/>
          <w:sz w:val="28"/>
          <w:szCs w:val="28"/>
          <w:lang w:eastAsia="ru-RU"/>
        </w:rPr>
        <w:t xml:space="preserve"> різними мовами, включно з українською, які відображають</w:t>
      </w:r>
      <w:r w:rsidRPr="00741E15">
        <w:rPr>
          <w:rFonts w:ascii="Times New Roman" w:eastAsia="Times New Roman" w:hAnsi="Times New Roman" w:cs="Times New Roman"/>
          <w:sz w:val="28"/>
          <w:szCs w:val="28"/>
          <w:lang w:eastAsia="ru-RU"/>
        </w:rPr>
        <w:br/>
        <w:t>важливу роль хімії у нашому житті, історію відкриття, поширення в</w:t>
      </w:r>
      <w:r w:rsidRPr="00741E15">
        <w:rPr>
          <w:rFonts w:ascii="Times New Roman" w:eastAsia="Times New Roman" w:hAnsi="Times New Roman" w:cs="Times New Roman"/>
          <w:sz w:val="28"/>
          <w:szCs w:val="28"/>
          <w:lang w:eastAsia="ru-RU"/>
        </w:rPr>
        <w:br/>
        <w:t>природі та використання елементів Періодичної таблиці та їхніх сполук,</w:t>
      </w:r>
      <w:r w:rsidRPr="00741E15">
        <w:rPr>
          <w:rFonts w:ascii="Times New Roman" w:eastAsia="Times New Roman" w:hAnsi="Times New Roman" w:cs="Times New Roman"/>
          <w:sz w:val="28"/>
          <w:szCs w:val="28"/>
          <w:lang w:eastAsia="ru-RU"/>
        </w:rPr>
        <w:br/>
        <w:t>можна ознайомитись за посиланням: </w:t>
      </w:r>
      <w:hyperlink r:id="rId12" w:tgtFrame="_blank" w:history="1">
        <w:r w:rsidRPr="00741E15">
          <w:rPr>
            <w:rFonts w:ascii="Times New Roman" w:eastAsia="Times New Roman" w:hAnsi="Times New Roman" w:cs="Times New Roman"/>
            <w:color w:val="1155CC"/>
            <w:sz w:val="28"/>
            <w:szCs w:val="28"/>
            <w:u w:val="single"/>
            <w:lang w:eastAsia="ru-RU"/>
          </w:rPr>
          <w:t>http://www.elementsinyourlife.org</w:t>
        </w:r>
      </w:hyperlink>
      <w:r w:rsidRPr="00741E15">
        <w:rPr>
          <w:rFonts w:ascii="Times New Roman" w:eastAsia="Times New Roman" w:hAnsi="Times New Roman" w:cs="Times New Roman"/>
          <w:sz w:val="28"/>
          <w:szCs w:val="28"/>
          <w:lang w:eastAsia="ru-RU"/>
        </w:rPr>
        <w:t>.  </w:t>
      </w:r>
    </w:p>
    <w:p w:rsidR="00FB5BBF" w:rsidRPr="00741E15" w:rsidRDefault="00FB5BBF" w:rsidP="00FB5BBF">
      <w:pPr>
        <w:spacing w:after="0" w:line="240" w:lineRule="auto"/>
        <w:ind w:firstLine="709"/>
        <w:contextualSpacing/>
        <w:jc w:val="both"/>
        <w:rPr>
          <w:rFonts w:ascii="Times New Roman" w:eastAsia="Times New Roman" w:hAnsi="Times New Roman" w:cs="Times New Roman"/>
          <w:sz w:val="28"/>
          <w:szCs w:val="28"/>
          <w:lang w:eastAsia="ru-RU"/>
        </w:rPr>
      </w:pPr>
      <w:r w:rsidRPr="00741E15">
        <w:rPr>
          <w:rFonts w:ascii="Times New Roman" w:eastAsia="Times New Roman" w:hAnsi="Times New Roman" w:cs="Times New Roman"/>
          <w:sz w:val="28"/>
          <w:szCs w:val="28"/>
          <w:lang w:eastAsia="ru-RU"/>
        </w:rPr>
        <w:t xml:space="preserve">Інформуємо, що відповідно до графіку проведення всеукраїнського конкурсу «Учитель року» у 2019/2020 навчальному році проводитиметься конкурс у номінації «Хімія». </w:t>
      </w:r>
    </w:p>
    <w:p w:rsidR="001D7A9F" w:rsidRPr="00741E15" w:rsidRDefault="00FB5BBF" w:rsidP="00FB5BBF">
      <w:r w:rsidRPr="00741E15">
        <w:rPr>
          <w:rFonts w:ascii="Times New Roman" w:eastAsia="Times New Roman" w:hAnsi="Times New Roman" w:cs="Times New Roman"/>
          <w:sz w:val="28"/>
          <w:szCs w:val="28"/>
          <w:lang w:eastAsia="ru-RU"/>
        </w:rPr>
        <w:t>Звертаємо увагу, що наказом Міністерства освіти і науки України від 26.06.2018 № 696 затверджено програми (</w:t>
      </w:r>
      <w:hyperlink r:id="rId13" w:history="1">
        <w:r w:rsidRPr="00741E15">
          <w:rPr>
            <w:rFonts w:ascii="Times New Roman" w:eastAsia="Times New Roman" w:hAnsi="Times New Roman" w:cs="Times New Roman"/>
            <w:color w:val="0000FF"/>
            <w:sz w:val="28"/>
            <w:szCs w:val="24"/>
            <w:u w:val="single"/>
            <w:lang w:eastAsia="ru-RU"/>
          </w:rPr>
          <w:t>https://cutt.ly/TtEFPO</w:t>
        </w:r>
      </w:hyperlink>
      <w:r w:rsidRPr="00741E15">
        <w:rPr>
          <w:rFonts w:ascii="Times New Roman" w:eastAsia="Times New Roman" w:hAnsi="Times New Roman" w:cs="Times New Roman"/>
          <w:sz w:val="28"/>
          <w:szCs w:val="28"/>
          <w:lang w:eastAsia="ru-RU"/>
        </w:rPr>
        <w:t>), за якими починаючи з 2020 року буде проводитися зовнішнє незалежне оцінювання результатів навчання, здобутих на основі повної загальної середньої освіти.</w:t>
      </w:r>
      <w:bookmarkEnd w:id="0"/>
    </w:p>
    <w:sectPr w:rsidR="001D7A9F" w:rsidRPr="00741E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BF"/>
    <w:rsid w:val="001D7A9F"/>
    <w:rsid w:val="00741E15"/>
    <w:rsid w:val="00FB5B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56AF5-70F7-4D24-9A0D-6B52A9E7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1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wh2BR" TargetMode="External"/><Relationship Id="rId13" Type="http://schemas.openxmlformats.org/officeDocument/2006/relationships/hyperlink" Target="https://cutt.ly/TtEFPO" TargetMode="External"/><Relationship Id="rId3" Type="http://schemas.openxmlformats.org/officeDocument/2006/relationships/settings" Target="settings.xml"/><Relationship Id="rId7" Type="http://schemas.openxmlformats.org/officeDocument/2006/relationships/hyperlink" Target="https://goo.gl/GDh9gC" TargetMode="External"/><Relationship Id="rId12" Type="http://schemas.openxmlformats.org/officeDocument/2006/relationships/hyperlink" Target="http://www.elementsinyourlif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GDh9gC" TargetMode="External"/><Relationship Id="rId11" Type="http://schemas.openxmlformats.org/officeDocument/2006/relationships/hyperlink" Target="https://en.unesco.org/commemorations/iypt2019"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5" Type="http://schemas.openxmlformats.org/officeDocument/2006/relationships/theme" Target="theme/theme1.xml"/><Relationship Id="rId10" Type="http://schemas.openxmlformats.org/officeDocument/2006/relationships/hyperlink" Target="https://goo.gl/TnGiJX" TargetMode="External"/><Relationship Id="rId4" Type="http://schemas.openxmlformats.org/officeDocument/2006/relationships/webSettings" Target="webSettings.xml"/><Relationship Id="rId9" Type="http://schemas.openxmlformats.org/officeDocument/2006/relationships/hyperlink" Target="https://goo.gl/fwh2B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7047</Words>
  <Characters>4017</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3</cp:revision>
  <dcterms:created xsi:type="dcterms:W3CDTF">2019-07-03T09:03:00Z</dcterms:created>
  <dcterms:modified xsi:type="dcterms:W3CDTF">2019-07-03T18:19:00Z</dcterms:modified>
</cp:coreProperties>
</file>